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C8F8" w14:textId="77777777" w:rsidR="007327F7" w:rsidRPr="007E37AB" w:rsidRDefault="007327F7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Информационный блок</w:t>
      </w:r>
    </w:p>
    <w:p w14:paraId="473FC8F9" w14:textId="21C2AAE0" w:rsidR="007327F7" w:rsidRPr="007E37AB" w:rsidRDefault="007327F7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1.1</w:t>
      </w:r>
      <w:r w:rsidR="0025558C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Название темы опыта</w:t>
      </w:r>
    </w:p>
    <w:p w14:paraId="473FC8FA" w14:textId="3BD66FD2" w:rsidR="007327F7" w:rsidRPr="007E37AB" w:rsidRDefault="00E810CD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Приёмы визуализации </w:t>
      </w:r>
      <w:r w:rsidR="002C58C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учебного материала на уроках русского языка как </w:t>
      </w:r>
      <w:r w:rsidR="00C816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один из </w:t>
      </w:r>
      <w:r w:rsidR="002C58C9" w:rsidRPr="007E37AB">
        <w:rPr>
          <w:rFonts w:ascii="Times New Roman" w:hAnsi="Times New Roman" w:cs="Times New Roman"/>
          <w:bCs/>
          <w:color w:val="000000" w:themeColor="text1"/>
          <w:sz w:val="28"/>
        </w:rPr>
        <w:t>способ</w:t>
      </w:r>
      <w:r w:rsidR="00C81683" w:rsidRPr="007E37AB">
        <w:rPr>
          <w:rFonts w:ascii="Times New Roman" w:hAnsi="Times New Roman" w:cs="Times New Roman"/>
          <w:bCs/>
          <w:color w:val="000000" w:themeColor="text1"/>
          <w:sz w:val="28"/>
        </w:rPr>
        <w:t>ов</w:t>
      </w:r>
      <w:r w:rsidR="002C58C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формирования информационной компетентности учащихся</w:t>
      </w:r>
    </w:p>
    <w:p w14:paraId="473FC8FB" w14:textId="442224AC" w:rsidR="007327F7" w:rsidRPr="007E37AB" w:rsidRDefault="007327F7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1.2</w:t>
      </w:r>
      <w:r w:rsidR="0025558C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Актуальность опыта</w:t>
      </w:r>
    </w:p>
    <w:p w14:paraId="473FC8FC" w14:textId="6D5C158B" w:rsidR="007578B0" w:rsidRPr="007E37AB" w:rsidRDefault="009C73E1" w:rsidP="00C055F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Несмотря на доступность различных источников информации в процессе обучения</w:t>
      </w:r>
      <w:r w:rsidR="008A318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которая, по мнению аналитиков, каждые несколько лет удваивается.</w:t>
      </w:r>
      <w:r w:rsidR="00D3339B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Информационная насыщенность </w:t>
      </w:r>
      <w:r w:rsidR="007578B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процесса обучения </w:t>
      </w:r>
      <w:r w:rsidR="00D3339B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требует оптимальных способов переработки, отбора и усвоения информации. </w:t>
      </w:r>
    </w:p>
    <w:p w14:paraId="0445C2F8" w14:textId="77777777" w:rsidR="009C73E1" w:rsidRPr="007E37AB" w:rsidRDefault="009C73E1" w:rsidP="00C055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Принимая во внимание итоги анкетирования и диагностики в 5 классе, которые показали, что учащиеся испытывают существенные затруднения при качественной переработке и усвоении учебного материала, я пришла к выводу, что следует использовать такие приёмы работы, которые бы способствовали формированию информационной компетентности учащихся.</w:t>
      </w:r>
    </w:p>
    <w:p w14:paraId="473FC901" w14:textId="2458B85D" w:rsidR="00957AFE" w:rsidRPr="007E37AB" w:rsidRDefault="006A2CFC" w:rsidP="00C055F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Принимая во внимание итоги анкетирования и диагностики в 5 классе, которые показали, что учащиеся испытывают существенные затруднения при качественной переработке и усвоении учебного материала, я пришла к выводу, что следует использовать такие приёмы работы, которые бы способствовали формированию информационной компетентности учащихся. </w:t>
      </w:r>
    </w:p>
    <w:p w14:paraId="473FC902" w14:textId="0E609AA9" w:rsidR="0093099C" w:rsidRPr="007E37AB" w:rsidRDefault="0093099C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Важнейшим условием успешного и точного усвоения информации является простота ее изложения, адекватные содержанию информации формы и способы представления.</w:t>
      </w:r>
      <w:r w:rsidRPr="007E37AB">
        <w:rPr>
          <w:bCs/>
          <w:color w:val="000000" w:themeColor="text1"/>
          <w:sz w:val="28"/>
          <w:szCs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 визуальных приёмов усвоения учебной информации позволяет ускорить восприятие, осмысление и обобщение, умение анализировать понятия, структурировать информацию.  В данном опыте представляю свою систему работы с </w:t>
      </w:r>
      <w:r w:rsidR="00CB33AA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наиболее эффективными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приёмами визуализации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применяемыми мною </w:t>
      </w:r>
      <w:r w:rsidR="00CB33AA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уроках русского языка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</w:t>
      </w:r>
      <w:r w:rsidR="007578B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являются одним из способов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</w:t>
      </w:r>
      <w:r w:rsidR="007578B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</w:t>
      </w:r>
      <w:r w:rsidR="007578B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</w:t>
      </w:r>
      <w:r w:rsidR="007578B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учащихся.</w:t>
      </w:r>
    </w:p>
    <w:p w14:paraId="635B13C3" w14:textId="0215FDB5" w:rsidR="009C73E1" w:rsidRPr="007E37AB" w:rsidRDefault="009C73E1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20B2B244" w14:textId="77777777" w:rsidR="00C055FE" w:rsidRPr="007E37AB" w:rsidRDefault="00C055FE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03" w14:textId="6CE5B765" w:rsidR="007327F7" w:rsidRPr="007E37AB" w:rsidRDefault="007327F7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1.3</w:t>
      </w:r>
      <w:r w:rsidR="0025558C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Цели опыта</w:t>
      </w:r>
    </w:p>
    <w:p w14:paraId="473FC904" w14:textId="614CCF1E" w:rsidR="007327F7" w:rsidRPr="007E37AB" w:rsidRDefault="007327F7" w:rsidP="0079129D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Формирование </w:t>
      </w:r>
      <w:r w:rsidR="002C58C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информационной компетентности учащихся на уроках русского языка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посредством использования приёмов визуализации</w:t>
      </w:r>
      <w:r w:rsidR="002C58C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учебного материала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473FC905" w14:textId="43B98086" w:rsidR="007327F7" w:rsidRPr="007E37AB" w:rsidRDefault="007327F7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1.4</w:t>
      </w:r>
      <w:r w:rsidR="0025558C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Задачи опыта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14:paraId="473FC906" w14:textId="43D19B39" w:rsidR="003512E4" w:rsidRPr="007E37AB" w:rsidRDefault="0079129D" w:rsidP="0079129D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  </w:t>
      </w:r>
      <w:r w:rsidR="003512E4" w:rsidRPr="007E37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выявить уровень сформированности </w:t>
      </w:r>
      <w:r w:rsidR="00991046" w:rsidRPr="007E37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информационной компетентности</w:t>
      </w:r>
      <w:r w:rsidR="003512E4" w:rsidRPr="007E37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учащихся посредством</w:t>
      </w:r>
      <w:r w:rsidR="00955C77" w:rsidRPr="007E37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диагностики готовности учащихся к самостоятельной информационной деятельности</w:t>
      </w:r>
      <w:r w:rsidR="007578B0" w:rsidRPr="007E37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473FC907" w14:textId="744F6C7B" w:rsidR="003512E4" w:rsidRPr="007E37AB" w:rsidRDefault="00416E11" w:rsidP="0079129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приемы визуализации учебного материала,</w:t>
      </w:r>
      <w:r w:rsidR="002603B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обеспечивающие эффективное формирование </w:t>
      </w:r>
      <w:r w:rsidR="0099104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информационной компетентности учащихся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14:paraId="473FC908" w14:textId="095E089A" w:rsidR="002603B6" w:rsidRPr="007E37AB" w:rsidRDefault="002D7DB5" w:rsidP="0079129D">
      <w:pPr>
        <w:pStyle w:val="a8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129D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22A1B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разработать и 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апробировать наиболее эффективные приёмы визуализации</w:t>
      </w:r>
      <w:r w:rsidR="00B5130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12E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16E1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практике урока</w:t>
      </w:r>
      <w:r w:rsidR="0079129D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русского языка</w:t>
      </w:r>
      <w:r w:rsidR="00416E1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73FC909" w14:textId="5A560BF3" w:rsidR="003512E4" w:rsidRPr="007E37AB" w:rsidRDefault="003512E4" w:rsidP="0079129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проанализировать </w:t>
      </w:r>
      <w:r w:rsidR="00416E1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результативность систематического использования приёмов визуализации как одного из способов формирования информационной компетентности.</w:t>
      </w:r>
    </w:p>
    <w:p w14:paraId="473FC90A" w14:textId="77777777" w:rsidR="003C4057" w:rsidRPr="007E37AB" w:rsidRDefault="003C4057" w:rsidP="002A2AA4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2. Описание технологии опыта</w:t>
      </w:r>
    </w:p>
    <w:p w14:paraId="473FC90B" w14:textId="3E845EA2" w:rsidR="00222A1B" w:rsidRPr="007E37AB" w:rsidRDefault="00222A1B" w:rsidP="002A2AA4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2.1</w:t>
      </w:r>
      <w:r w:rsidR="0025558C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Ведущая идея опыта</w:t>
      </w:r>
    </w:p>
    <w:p w14:paraId="473FC90C" w14:textId="643DF851" w:rsidR="00222A1B" w:rsidRPr="007E37AB" w:rsidRDefault="00222A1B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Эффективные приёмы визуализации учебного материала помогут учащимся правильно </w:t>
      </w:r>
      <w:r w:rsidR="004B7035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отобрать нужную информацию, перевести её из одной формы в другую, систематизировать, быстро извлечь и </w:t>
      </w:r>
      <w:proofErr w:type="gramStart"/>
      <w:r w:rsidR="004B7035" w:rsidRPr="007E37AB">
        <w:rPr>
          <w:rFonts w:ascii="Times New Roman" w:hAnsi="Times New Roman" w:cs="Times New Roman"/>
          <w:bCs/>
          <w:color w:val="000000" w:themeColor="text1"/>
          <w:sz w:val="28"/>
        </w:rPr>
        <w:t>адекватно</w:t>
      </w:r>
      <w:r w:rsidR="00105B86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4B7035" w:rsidRPr="007E37AB">
        <w:rPr>
          <w:rFonts w:ascii="Times New Roman" w:hAnsi="Times New Roman" w:cs="Times New Roman"/>
          <w:bCs/>
          <w:color w:val="000000" w:themeColor="text1"/>
          <w:sz w:val="28"/>
        </w:rPr>
        <w:t>про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анализировать</w:t>
      </w:r>
      <w:proofErr w:type="gramEnd"/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 воспроизв</w:t>
      </w:r>
      <w:r w:rsidR="004B7035" w:rsidRPr="007E37AB">
        <w:rPr>
          <w:rFonts w:ascii="Times New Roman" w:hAnsi="Times New Roman" w:cs="Times New Roman"/>
          <w:bCs/>
          <w:color w:val="000000" w:themeColor="text1"/>
          <w:sz w:val="28"/>
        </w:rPr>
        <w:t>ести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, будут способствовать усвоению больших объёмов информации, возможности связать полученную информацию в целостную картину в понимании того или иного языкового явления, активному восприятию учебного материала. То есть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будут способствовать формированию информационной компетен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</w:rPr>
        <w:t>тности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473FC90D" w14:textId="772F5167" w:rsidR="007327F7" w:rsidRPr="007E37AB" w:rsidRDefault="007327F7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2.2</w:t>
      </w:r>
      <w:r w:rsidR="0025558C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Описание сути опыта</w:t>
      </w:r>
    </w:p>
    <w:p w14:paraId="5791F0FD" w14:textId="77777777" w:rsidR="00B51300" w:rsidRPr="007E37AB" w:rsidRDefault="00B51300" w:rsidP="002A2AA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Длительность работы над опытом составляет более трёх лет: подготовительный (теоретический анализ научной и учебно-методической литературы; выявление и анализ уровня сформированности информационной компетентности учащихся); практический (отбор, разработка и применение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приёмов визуализации, способствующих формированию информационной компетенции учащихся); обобщающий (обоснование результативности и эффективности использования приёмов визуализации для формирования информационной компетенции учащихся). </w:t>
      </w:r>
    </w:p>
    <w:p w14:paraId="473FC90E" w14:textId="29D45E23" w:rsidR="00EA2396" w:rsidRPr="007E37AB" w:rsidRDefault="00EA2396" w:rsidP="002A2AA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В своём опыте я опираюсь на теорию ключевых компетенций </w:t>
      </w:r>
      <w:r w:rsidR="00B51300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              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А.В. Хуторского, который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относит к информационной компетенции навыки по отношению к информации в учебных предметах и образовательных областях; владение современными средствами информации и информационными технологиями, поиск, анализ и отбор необходимой информации, ее преобразование, сохранение и передача</w:t>
      </w:r>
      <w:r w:rsidR="00955C77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[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1</w:t>
      </w:r>
      <w:r w:rsidR="00813DFD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, с.</w:t>
      </w:r>
      <w:r w:rsidR="009C73E1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2</w:t>
      </w:r>
      <w:r w:rsidR="00955C77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]</w:t>
      </w:r>
      <w:r w:rsidR="0079129D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.</w:t>
      </w:r>
    </w:p>
    <w:p w14:paraId="473FC90F" w14:textId="4926402A" w:rsidR="00732F92" w:rsidRPr="007E37AB" w:rsidRDefault="00A767FF" w:rsidP="002A2AA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Потенциал применения приёмов визуализации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в своих работах раскрывают И.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В.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Рощина</w:t>
      </w:r>
      <w:r w:rsidR="0079129D" w:rsidRPr="007E37AB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="00C055FE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О.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Г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Сорока, И.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Н.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>Васильева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[</w:t>
      </w:r>
      <w:r w:rsidR="0079129D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2, 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3]</w:t>
      </w:r>
      <w:r w:rsidR="001B5072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.</w:t>
      </w:r>
      <w:r w:rsidR="009A421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 своих исследованиях они рассматривают различные современные средства визуализации урока и их эффективное применение. Так, п</w:t>
      </w:r>
      <w:r w:rsidR="00830CBA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о мнению </w:t>
      </w:r>
      <w:r w:rsidR="00B51300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           </w:t>
      </w:r>
      <w:r w:rsidR="00732F92" w:rsidRPr="007E37AB">
        <w:rPr>
          <w:rFonts w:ascii="Times New Roman" w:hAnsi="Times New Roman" w:cs="Times New Roman"/>
          <w:bCs/>
          <w:color w:val="000000" w:themeColor="text1"/>
          <w:sz w:val="28"/>
        </w:rPr>
        <w:t>Сорок</w:t>
      </w:r>
      <w:r w:rsidR="00830CBA" w:rsidRPr="007E37AB">
        <w:rPr>
          <w:rFonts w:ascii="Times New Roman" w:hAnsi="Times New Roman" w:cs="Times New Roman"/>
          <w:bCs/>
          <w:color w:val="000000" w:themeColor="text1"/>
          <w:sz w:val="28"/>
        </w:rPr>
        <w:t>и</w:t>
      </w:r>
      <w:r w:rsidR="00732F9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О.Г., Васильев</w:t>
      </w:r>
      <w:r w:rsidR="00830CBA" w:rsidRPr="007E37AB">
        <w:rPr>
          <w:rFonts w:ascii="Times New Roman" w:hAnsi="Times New Roman" w:cs="Times New Roman"/>
          <w:bCs/>
          <w:color w:val="000000" w:themeColor="text1"/>
          <w:sz w:val="28"/>
        </w:rPr>
        <w:t>ой</w:t>
      </w:r>
      <w:r w:rsidR="00732F9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И.Н.</w:t>
      </w:r>
      <w:r w:rsidR="001B5072" w:rsidRPr="007E37AB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="00732F9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визуализация помогает учащимся правильно организовывать и анализировать информацию через диаграммы, схемы, рисунки, карты памяти</w:t>
      </w:r>
      <w:r w:rsidR="001B5072" w:rsidRPr="007E37AB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="00732F9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способствует усвоению больших объёмов информации, позволяет интегрировать новые знания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[3</w:t>
      </w:r>
      <w:r w:rsidR="009C73E1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, с.1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]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473FC910" w14:textId="5B785BF4" w:rsidR="00A12C29" w:rsidRPr="007E37AB" w:rsidRDefault="00A12C29" w:rsidP="001B507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Взяв за основу их исследования, я выявила наиболее эффективные приёмы визуализации, на их </w:t>
      </w:r>
      <w:r w:rsidR="001B5072" w:rsidRPr="007E37AB">
        <w:rPr>
          <w:rFonts w:ascii="Times New Roman" w:hAnsi="Times New Roman" w:cs="Times New Roman"/>
          <w:bCs/>
          <w:color w:val="000000" w:themeColor="text1"/>
          <w:sz w:val="28"/>
        </w:rPr>
        <w:t>основе</w:t>
      </w:r>
      <w:r w:rsidR="003C4057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разработала </w:t>
      </w:r>
      <w:r w:rsidR="003C4057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собственные </w:t>
      </w:r>
      <w:r w:rsidR="001B5072" w:rsidRPr="007E37AB">
        <w:rPr>
          <w:rFonts w:ascii="Times New Roman" w:hAnsi="Times New Roman" w:cs="Times New Roman"/>
          <w:bCs/>
          <w:color w:val="000000" w:themeColor="text1"/>
          <w:sz w:val="28"/>
        </w:rPr>
        <w:t>методические и дидактические материалы,</w:t>
      </w:r>
      <w:r w:rsidR="003C4057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апробировала </w:t>
      </w:r>
      <w:r w:rsidR="003C4057" w:rsidRPr="007E37AB">
        <w:rPr>
          <w:rFonts w:ascii="Times New Roman" w:hAnsi="Times New Roman" w:cs="Times New Roman"/>
          <w:bCs/>
          <w:color w:val="000000" w:themeColor="text1"/>
          <w:sz w:val="28"/>
        </w:rPr>
        <w:t>их в практике работы.</w:t>
      </w:r>
    </w:p>
    <w:p w14:paraId="473FC915" w14:textId="50B688B9" w:rsidR="007861A8" w:rsidRPr="007E37AB" w:rsidRDefault="007861A8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Следуя критериям и показателям сформированности информационной компетентности по Е.</w:t>
      </w:r>
      <w:r w:rsidR="00B51300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В.</w:t>
      </w:r>
      <w:r w:rsidR="00B51300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proofErr w:type="spellStart"/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Гелясиной</w:t>
      </w:r>
      <w:proofErr w:type="spellEnd"/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[4</w:t>
      </w:r>
      <w:r w:rsidR="009C73E1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, с.15</w:t>
      </w:r>
      <w:r w:rsidR="002D7DB5" w:rsidRPr="007E37AB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]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, при работе с приёмами визуализации ставлю целью формировать:</w:t>
      </w:r>
    </w:p>
    <w:p w14:paraId="473FC916" w14:textId="77777777" w:rsidR="007861A8" w:rsidRPr="007E37AB" w:rsidRDefault="007861A8" w:rsidP="002A2AA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умение сформулировать информационный запрос, ориентироваться в необходимых информационных источниках и осуществить поиск необходимой информации;</w:t>
      </w:r>
    </w:p>
    <w:p w14:paraId="473FC917" w14:textId="4DA5F71B" w:rsidR="007861A8" w:rsidRPr="007E37AB" w:rsidRDefault="007861A8" w:rsidP="002A2A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</w:t>
      </w:r>
      <w:r w:rsidR="002A2AA4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ab/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умение проанализировать информацию и отобрать нужную;</w:t>
      </w:r>
    </w:p>
    <w:p w14:paraId="473FC918" w14:textId="0BA71E23" w:rsidR="007861A8" w:rsidRPr="007E37AB" w:rsidRDefault="007861A8" w:rsidP="002A2AA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умение перевести информацию из одной формы в другую, осуществлять её сворачивание и разворачивание (представлять отобранную информацию в 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lastRenderedPageBreak/>
        <w:t>виде схемы, таблицы, облака слов, кластера, интеллект-карты и других приёмов визуализации</w:t>
      </w:r>
      <w:r w:rsidR="00B5130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 w:rsidR="005C5123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реализовывать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обратный процесс расшифровки схемы);</w:t>
      </w:r>
    </w:p>
    <w:p w14:paraId="473FC919" w14:textId="77777777" w:rsidR="007861A8" w:rsidRPr="007E37AB" w:rsidRDefault="007861A8" w:rsidP="002A2AA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умение быстро извлечь и адекватно использовать информацию для решения учебных и практических задач.</w:t>
      </w:r>
    </w:p>
    <w:p w14:paraId="473FC91A" w14:textId="0DC0D58B" w:rsidR="007861A8" w:rsidRPr="007E37AB" w:rsidRDefault="007861A8" w:rsidP="002A2AA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Сформированность подобных умений говорит о «готовности к самостоятельной информационной деятельности» [</w:t>
      </w:r>
      <w:r w:rsidR="0031146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4</w:t>
      </w:r>
      <w:r w:rsidR="002A2AA4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 с</w:t>
      </w:r>
      <w:r w:rsidR="009C73E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.15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]</w:t>
      </w:r>
      <w:r w:rsidR="002A2AA4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</w:t>
      </w:r>
    </w:p>
    <w:p w14:paraId="473FC91B" w14:textId="5C643737" w:rsidR="00532710" w:rsidRPr="007E37AB" w:rsidRDefault="007F18C2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Важной составляющей информационной компетентности учащихся является преобразование информации из одной формы в другую и выбор наиболее удобной для себя формы. Это могут быть </w:t>
      </w:r>
      <w:r w:rsidR="0053271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традиционны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5130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271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приём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</w:t>
      </w:r>
      <w:r w:rsidR="0053271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визуализации: создание схем, таблиц, опорных конспектов, презентаций, видеороликов. </w:t>
      </w:r>
      <w:r w:rsidR="003C4057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3271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развитием компьютерных технологий </w:t>
      </w:r>
      <w:r w:rsidR="003C4057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набирают популярность</w:t>
      </w:r>
      <w:r w:rsidR="0053271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новые средства визуализации</w:t>
      </w:r>
      <w:r w:rsidR="005C512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532710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инфографика, интеллект-карты</w:t>
      </w:r>
      <w:r w:rsidR="0053271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32710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облако слов, </w:t>
      </w:r>
      <w:proofErr w:type="spellStart"/>
      <w:r w:rsidR="00532710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скрайбинг</w:t>
      </w:r>
      <w:proofErr w:type="spellEnd"/>
      <w:r w:rsidR="00532710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532710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поликодовые</w:t>
      </w:r>
      <w:proofErr w:type="spellEnd"/>
      <w:r w:rsidR="00532710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тексты.</w:t>
      </w:r>
    </w:p>
    <w:p w14:paraId="473FC91C" w14:textId="5FFE5F4C" w:rsidR="007F18C2" w:rsidRPr="007E37AB" w:rsidRDefault="00C055FE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pict w14:anchorId="473FC974">
          <v:roundrect id="_x0000_s1050" style="position:absolute;left:0;text-align:left;margin-left:152.7pt;margin-top:67.75pt;width:145.3pt;height:61pt;z-index:251657216" arcsize="10923f">
            <v:textbox style="mso-next-textbox:#_x0000_s1050">
              <w:txbxContent>
                <w:p w14:paraId="473FC9A7" w14:textId="18DB61AF" w:rsidR="00323C3A" w:rsidRPr="0063302C" w:rsidRDefault="00323C3A" w:rsidP="00DC2F21">
                  <w:pPr>
                    <w:rPr>
                      <w:sz w:val="18"/>
                    </w:rPr>
                  </w:pPr>
                  <w:r w:rsidRPr="0063302C">
                    <w:rPr>
                      <w:rFonts w:ascii="Times New Roman" w:hAnsi="Times New Roman" w:cs="Times New Roman"/>
                      <w:iCs/>
                      <w:szCs w:val="28"/>
                    </w:rPr>
                    <w:t>Репродуктивное использование приёма при воспроизведении информации</w:t>
                  </w:r>
                </w:p>
              </w:txbxContent>
            </v:textbox>
          </v:roundrect>
        </w:pict>
      </w:r>
      <w:r w:rsidR="0025558C" w:rsidRPr="007E37AB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pict w14:anchorId="473FC973">
          <v:roundrect id="_x0000_s1048" style="position:absolute;left:0;text-align:left;margin-left:341.7pt;margin-top:59.65pt;width:130.8pt;height:69.1pt;z-index:251655168" arcsize="10923f">
            <v:textbox style="mso-next-textbox:#_x0000_s1048">
              <w:txbxContent>
                <w:p w14:paraId="473FC9A6" w14:textId="77777777" w:rsidR="00323C3A" w:rsidRPr="0063302C" w:rsidRDefault="00323C3A" w:rsidP="00642A01">
                  <w:pPr>
                    <w:rPr>
                      <w:sz w:val="18"/>
                    </w:rPr>
                  </w:pPr>
                  <w:r w:rsidRPr="0063302C">
                    <w:rPr>
                      <w:rFonts w:ascii="Times New Roman" w:hAnsi="Times New Roman" w:cs="Times New Roman"/>
                      <w:iCs/>
                      <w:szCs w:val="28"/>
                    </w:rPr>
                    <w:t>Самостоятельное использование приёма визуализации в работе с информацией</w:t>
                  </w:r>
                </w:p>
              </w:txbxContent>
            </v:textbox>
          </v:roundrect>
        </w:pict>
      </w:r>
      <w:r w:rsidR="007F18C2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Использование приёмов визуализации как одного из способов формирования информационной компетентности учащихся можно представить в системе следующим образом:</w:t>
      </w:r>
    </w:p>
    <w:p w14:paraId="473FC91D" w14:textId="77777777" w:rsidR="007861A8" w:rsidRPr="007E37AB" w:rsidRDefault="0025558C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pict w14:anchorId="473FC975">
          <v:roundrect id="_x0000_s1046" style="position:absolute;left:0;text-align:left;margin-left:-22.05pt;margin-top:6.9pt;width:138pt;height:41.95pt;z-index:251653120" arcsize="10923f">
            <v:textbox style="mso-next-textbox:#_x0000_s1046">
              <w:txbxContent>
                <w:p w14:paraId="473FC9A8" w14:textId="77777777" w:rsidR="00323C3A" w:rsidRPr="0063302C" w:rsidRDefault="00323C3A">
                  <w:pPr>
                    <w:rPr>
                      <w:sz w:val="18"/>
                    </w:rPr>
                  </w:pPr>
                  <w:r w:rsidRPr="0063302C">
                    <w:rPr>
                      <w:rFonts w:ascii="Times New Roman" w:hAnsi="Times New Roman" w:cs="Times New Roman"/>
                      <w:iCs/>
                      <w:szCs w:val="28"/>
                    </w:rPr>
                    <w:t>Знакомство с приёмом работы с информацией</w:t>
                  </w:r>
                </w:p>
              </w:txbxContent>
            </v:textbox>
          </v:roundrect>
        </w:pict>
      </w:r>
    </w:p>
    <w:p w14:paraId="473FC91E" w14:textId="77777777" w:rsidR="00DC2F21" w:rsidRPr="007E37AB" w:rsidRDefault="0025558C" w:rsidP="002A2AA4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pict w14:anchorId="473FC97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308.7pt;margin-top:-7.1pt;width:33pt;height:19.15pt;z-index:251656192"/>
        </w:pict>
      </w:r>
      <w:r w:rsidRPr="007E37AB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pict w14:anchorId="473FC977">
          <v:shape id="_x0000_s1047" type="#_x0000_t13" style="position:absolute;left:0;text-align:left;margin-left:119.7pt;margin-top:-3.25pt;width:33pt;height:19.15pt;z-index:251654144"/>
        </w:pict>
      </w:r>
    </w:p>
    <w:p w14:paraId="473FC91F" w14:textId="77777777" w:rsidR="007861A8" w:rsidRPr="007E37AB" w:rsidRDefault="007861A8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473FC920" w14:textId="77777777" w:rsidR="00154AF6" w:rsidRPr="007E37AB" w:rsidRDefault="00642A01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Считаю, что каждому приёму – своё время. Поэтому </w:t>
      </w:r>
      <w:r w:rsidR="00154AF6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свою работу по формированию информационной компетентности при помощи визуализации организовываю через несколько уровней.</w:t>
      </w:r>
    </w:p>
    <w:p w14:paraId="473FC921" w14:textId="04E34750" w:rsidR="00642A01" w:rsidRPr="007E37AB" w:rsidRDefault="00154AF6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Уровень 1. Н</w:t>
      </w:r>
      <w:r w:rsidR="00642A01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ачинаю работу с простейших </w:t>
      </w:r>
      <w:r w:rsidR="00642A01" w:rsidRPr="007E37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схем, опор и таблиц.</w:t>
      </w:r>
      <w:r w:rsidR="00642A01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Для этого в начале 5 класса прошу учащихся завести </w:t>
      </w:r>
      <w:r w:rsidR="00642A01" w:rsidRPr="007E37AB">
        <w:rPr>
          <w:rFonts w:ascii="Times New Roman" w:hAnsi="Times New Roman" w:cs="Times New Roman"/>
          <w:bCs/>
          <w:color w:val="000000" w:themeColor="text1"/>
          <w:sz w:val="28"/>
        </w:rPr>
        <w:t>папку в формате А5, которая служит копилкой для правил.  На этапе объяснения нового материала показываю, как можно визуализировать правило, «зашифровать» его в зрительный образ.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На следующем уроке на этапе проверки домашнего задания прошу воспроизвести правило словесно, пользуясь конкретным приёмом визуализации (учащиеся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среднего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 удовлетворительного уровня) или же воспроизвести информацию на 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доске по памяти с собственными примерами (для учащихся достаточного и высокого уровня). </w:t>
      </w:r>
    </w:p>
    <w:p w14:paraId="473FC922" w14:textId="1E3372D9" w:rsidR="00FD2183" w:rsidRPr="007E37AB" w:rsidRDefault="00FD2183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Каждый новый приём использую только тогда, когда понимаю, что ребята успешно справились с визуальной зашифровкой и расшифровкой информации, используя предыдущий приём.</w:t>
      </w:r>
    </w:p>
    <w:p w14:paraId="473FC923" w14:textId="3C74B696" w:rsidR="00FD2183" w:rsidRPr="007E37AB" w:rsidRDefault="00154AF6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Уровень 2. 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>Постепенно по мере изучения новых тем знакомлю</w:t>
      </w:r>
      <w:r w:rsidR="005C512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пятиклассников с такими приёмами как </w:t>
      </w:r>
      <w:r w:rsidR="00FD2183"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>кластер и облако слов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Вначале работаю с учащимися фронтально: предлагаю объяснить правило с помощью кластера или схемы, направляю их работу; после перехожу к групповым и парным видам работы.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</w:rPr>
        <w:t>После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предлагаю им самостоятельно визуализировать правило, пользуясь моей консультацией.</w:t>
      </w:r>
    </w:p>
    <w:p w14:paraId="473FC924" w14:textId="3F92F08C" w:rsidR="00FD2183" w:rsidRPr="007E37AB" w:rsidRDefault="00154AF6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Уровень</w:t>
      </w:r>
      <w:r w:rsidR="00C055FE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3. П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одключаю знакомство с </w:t>
      </w:r>
      <w:r w:rsidR="00FD2183"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интеллект-картами, инфографикой, </w:t>
      </w:r>
      <w:proofErr w:type="spellStart"/>
      <w:r w:rsidR="00FD2183"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>поликодовым</w:t>
      </w:r>
      <w:proofErr w:type="spellEnd"/>
      <w:r w:rsidR="00FD2183"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 текстом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 другими более сложными приёмами визуализации. Причём подобные приёмы для учащихся 5-6 классов использую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пока</w:t>
      </w:r>
      <w:r w:rsidR="00FD21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 готовом виде, так как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они требуют более глубокого анализа и интерпретации информации. Начиная с 7 класса в качестве домашнего задания предлагаю создать собственные интеллект-карты, облако слов или инфографику по теме, а после презентовать свои «информационные продукты» в классе.</w:t>
      </w:r>
    </w:p>
    <w:p w14:paraId="473FC925" w14:textId="6717EBD7" w:rsidR="00154AF6" w:rsidRPr="007E37AB" w:rsidRDefault="00154AF6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Уровень 4. </w:t>
      </w:r>
      <w:r w:rsidR="0031146C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ачиная с </w:t>
      </w:r>
      <w:r w:rsidR="006B308A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7-</w:t>
      </w:r>
      <w:r w:rsidR="0031146C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класса, 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организовываю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самостоятельн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3565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учащихся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визуализацией информации</w:t>
      </w:r>
      <w:r w:rsidR="006B308A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уроке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этом в качестве источников информации выступают не только учебники, но и словари, Интернет, СМИ.</w:t>
      </w:r>
      <w:r w:rsidR="006B308A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73FC926" w14:textId="1BBF845A" w:rsidR="0001542E" w:rsidRPr="007E37AB" w:rsidRDefault="006B308A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Конечно, это условное деление, так как в практике работы переход на новый уровень визуализации информации может быть осуществлён по мере подготовленности класса.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A3565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Выбор приёмов визуализации и целесообразность использования их на уроках русского языка зависит от темы урока, содержания учебного материала, степени готовности класса к восприятию визуализированной информации.  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</w:rPr>
        <w:t>П</w:t>
      </w:r>
      <w:r w:rsidR="004A3565" w:rsidRPr="007E37AB">
        <w:rPr>
          <w:rFonts w:ascii="Times New Roman" w:hAnsi="Times New Roman" w:cs="Times New Roman"/>
          <w:bCs/>
          <w:color w:val="000000" w:themeColor="text1"/>
          <w:sz w:val="28"/>
        </w:rPr>
        <w:t>одобные приёмы используются мно</w:t>
      </w:r>
      <w:r w:rsidR="007861A8" w:rsidRPr="007E37AB">
        <w:rPr>
          <w:rFonts w:ascii="Times New Roman" w:hAnsi="Times New Roman" w:cs="Times New Roman"/>
          <w:bCs/>
          <w:color w:val="000000" w:themeColor="text1"/>
          <w:sz w:val="28"/>
        </w:rPr>
        <w:t>ю</w:t>
      </w:r>
      <w:r w:rsidR="004A3565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не на </w:t>
      </w:r>
      <w:r w:rsidR="004A3565" w:rsidRPr="007E37A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каждом уроке, а по мере необход</w:t>
      </w:r>
      <w:r w:rsidR="004B7035" w:rsidRPr="007E37AB">
        <w:rPr>
          <w:rFonts w:ascii="Times New Roman" w:hAnsi="Times New Roman" w:cs="Times New Roman"/>
          <w:bCs/>
          <w:color w:val="000000" w:themeColor="text1"/>
          <w:sz w:val="28"/>
        </w:rPr>
        <w:t>имости и исходя из целей урока и задач по формированию определённых умений по работе с информацией.</w:t>
      </w:r>
    </w:p>
    <w:p w14:paraId="473FC927" w14:textId="77777777" w:rsidR="00E05713" w:rsidRPr="007E37AB" w:rsidRDefault="00E05713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Важно не преподносить информацию в готовом виде, а включать в работу по составлению схемы, таблицы, кластера и других форм визуализации учащихся, направляя и корректируя их, формируя при этом умение сформулировать информационный запрос, ориентироваться в необходимых источниках, отобрать нужную информацию. А после переводить информацию из одной формы в другую.</w:t>
      </w:r>
    </w:p>
    <w:p w14:paraId="473FC928" w14:textId="43851B07" w:rsidR="00BC5388" w:rsidRPr="007E37AB" w:rsidRDefault="006B308A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Подробнее остановлюсь на наиболе</w:t>
      </w:r>
      <w:r w:rsidR="0001542E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эффективных приёмах визуализа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ции учебного материала и способах их использования в урочной деятельности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разных этапах урока.</w:t>
      </w:r>
      <w:r w:rsidR="00B4448F"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</w:p>
    <w:p w14:paraId="473FC929" w14:textId="7DFD722C" w:rsidR="009955A2" w:rsidRPr="007E37AB" w:rsidRDefault="006B308A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Визуализация учебного материала с помощью таблиц и схем позволяет сформировать умение обрабатывать информацию, вычленять нужное, акцентировать внимание на главном</w:t>
      </w:r>
      <w:r w:rsidR="00E05713"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473FC92A" w14:textId="7737513A" w:rsidR="00E05713" w:rsidRPr="007E37AB" w:rsidRDefault="00E05713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Так, при изучении темы </w:t>
      </w:r>
      <w:r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>«Правописание букв О, Е,</w:t>
      </w:r>
      <w:r w:rsidR="00FA68C8"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i/>
          <w:color w:val="000000" w:themeColor="text1"/>
          <w:sz w:val="28"/>
        </w:rPr>
        <w:t>Ё после шипящих»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31146C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на этапе 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</w:rPr>
        <w:t>обобщения изученного материала</w:t>
      </w:r>
      <w:r w:rsidR="0031146C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предлагаю сформулировать информационный запрос (цель составления схемы), осуществить поиск нужной информации в учебнике, раздробить информацию в правиле на отдельные компоненты и «визуализировать его»: какие гласные находятся в </w:t>
      </w:r>
      <w:r w:rsidR="00967887" w:rsidRPr="007E37AB">
        <w:rPr>
          <w:rFonts w:ascii="Times New Roman" w:hAnsi="Times New Roman" w:cs="Times New Roman"/>
          <w:bCs/>
          <w:color w:val="000000" w:themeColor="text1"/>
          <w:sz w:val="28"/>
        </w:rPr>
        <w:t>«</w:t>
      </w:r>
      <w:proofErr w:type="spellStart"/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ошибкоопасном</w:t>
      </w:r>
      <w:proofErr w:type="spellEnd"/>
      <w:r w:rsidR="00967887" w:rsidRPr="007E37AB">
        <w:rPr>
          <w:rFonts w:ascii="Times New Roman" w:hAnsi="Times New Roman" w:cs="Times New Roman"/>
          <w:bCs/>
          <w:color w:val="000000" w:themeColor="text1"/>
          <w:sz w:val="28"/>
        </w:rPr>
        <w:t>»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месте?; в какой части слова находятся эти буквы?; после каких согласных возникают трудности в их написании?; при каком условии пишется Ё? и т.п.</w:t>
      </w:r>
    </w:p>
    <w:p w14:paraId="473FC92B" w14:textId="6DCB3FD0" w:rsidR="00342B59" w:rsidRPr="007E37AB" w:rsidRDefault="0025558C" w:rsidP="007E37AB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</w:rPr>
        <w:pict w14:anchorId="473FC978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0.65pt;margin-top:15.1pt;width:254.25pt;height:27pt;flip:x;z-index:251639808" coordsize="43193,23986" adj="11380816,-96260,21600" path="wr,,43200,43200,132,23986,43193,21046nfewr,,43200,43200,132,23986,43193,21046l21600,21600nsxe">
            <v:path o:connectlocs="132,23986;43193,21046;21600,21600"/>
          </v:shape>
        </w:pict>
      </w:r>
      <w:r w:rsidR="00342B59" w:rsidRPr="007E37AB">
        <w:rPr>
          <w:rFonts w:ascii="Times New Roman" w:hAnsi="Times New Roman" w:cs="Times New Roman"/>
          <w:bCs/>
          <w:color w:val="000000" w:themeColor="text1"/>
        </w:rPr>
        <w:t>Правописание О,</w:t>
      </w:r>
      <w:r w:rsidR="002A2AA4" w:rsidRPr="007E37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3407" w:rsidRPr="007E37AB">
        <w:rPr>
          <w:rFonts w:ascii="Times New Roman" w:hAnsi="Times New Roman" w:cs="Times New Roman"/>
          <w:bCs/>
          <w:color w:val="000000" w:themeColor="text1"/>
        </w:rPr>
        <w:t>Е,</w:t>
      </w:r>
      <w:r w:rsidR="002A2AA4" w:rsidRPr="007E37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42B59" w:rsidRPr="007E37AB">
        <w:rPr>
          <w:rFonts w:ascii="Times New Roman" w:hAnsi="Times New Roman" w:cs="Times New Roman"/>
          <w:bCs/>
          <w:color w:val="000000" w:themeColor="text1"/>
        </w:rPr>
        <w:t>Ё после шипящих в корне слова, в суффиксе и окончании</w:t>
      </w:r>
    </w:p>
    <w:p w14:paraId="473FC92C" w14:textId="77777777" w:rsidR="00342B59" w:rsidRPr="007E37AB" w:rsidRDefault="00342B59" w:rsidP="002A2AA4">
      <w:pPr>
        <w:spacing w:after="0" w:line="360" w:lineRule="auto"/>
        <w:ind w:firstLine="540"/>
        <w:rPr>
          <w:rFonts w:ascii="Times New Roman" w:hAnsi="Times New Roman" w:cs="Times New Roman"/>
          <w:bCs/>
          <w:iCs/>
          <w:color w:val="000000" w:themeColor="text1"/>
          <w:sz w:val="28"/>
          <w:szCs w:val="32"/>
        </w:rPr>
      </w:pPr>
      <w:r w:rsidRPr="007E37AB">
        <w:rPr>
          <w:rFonts w:ascii="Verdana" w:hAnsi="Verdana"/>
          <w:bCs/>
          <w:i/>
          <w:color w:val="000000" w:themeColor="text1"/>
          <w:sz w:val="28"/>
          <w:szCs w:val="28"/>
        </w:rPr>
        <w:t xml:space="preserve">                   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32"/>
        </w:rPr>
        <w:t xml:space="preserve">Ж, ч, ш, щ  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32"/>
        </w:rPr>
        <w:tab/>
        <w:t xml:space="preserve">            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  <w:szCs w:val="32"/>
        </w:rPr>
        <w:tab/>
      </w:r>
    </w:p>
    <w:p w14:paraId="473FC92D" w14:textId="77777777" w:rsidR="00342B59" w:rsidRPr="007E37AB" w:rsidRDefault="00342B59" w:rsidP="002A2AA4">
      <w:pPr>
        <w:pStyle w:val="a8"/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</w:rPr>
      </w:pPr>
      <w:r w:rsidRPr="007E37AB">
        <w:rPr>
          <w:rFonts w:ascii="Verdana" w:hAnsi="Verdana"/>
          <w:bCs/>
          <w:color w:val="000000" w:themeColor="text1"/>
          <w:sz w:val="24"/>
        </w:rPr>
        <w:t xml:space="preserve">     </w:t>
      </w:r>
      <w:r w:rsidRPr="007E37AB">
        <w:rPr>
          <w:rFonts w:ascii="Times New Roman" w:hAnsi="Times New Roman" w:cs="Times New Roman"/>
          <w:bCs/>
          <w:color w:val="000000" w:themeColor="text1"/>
          <w:sz w:val="20"/>
        </w:rPr>
        <w:t>слышу [</w:t>
      </w:r>
      <w:proofErr w:type="gramStart"/>
      <w:r w:rsidRPr="007E37AB">
        <w:rPr>
          <w:rFonts w:ascii="Times New Roman" w:hAnsi="Times New Roman" w:cs="Times New Roman"/>
          <w:bCs/>
          <w:color w:val="000000" w:themeColor="text1"/>
          <w:sz w:val="20"/>
        </w:rPr>
        <w:t>о]  =</w:t>
      </w:r>
      <w:proofErr w:type="gramEnd"/>
      <w:r w:rsidRPr="007E37AB">
        <w:rPr>
          <w:rFonts w:ascii="Times New Roman" w:hAnsi="Times New Roman" w:cs="Times New Roman"/>
          <w:bCs/>
          <w:color w:val="000000" w:themeColor="text1"/>
          <w:sz w:val="20"/>
        </w:rPr>
        <w:t xml:space="preserve">  пишу ё, если изменить – е, </w:t>
      </w:r>
    </w:p>
    <w:p w14:paraId="473FC92E" w14:textId="0091C965" w:rsidR="00342B59" w:rsidRPr="007E37AB" w:rsidRDefault="00105B86" w:rsidP="002A2AA4">
      <w:pPr>
        <w:pStyle w:val="a8"/>
        <w:spacing w:line="360" w:lineRule="auto"/>
        <w:rPr>
          <w:rFonts w:ascii="Verdana" w:hAnsi="Verdana"/>
          <w:bCs/>
          <w:color w:val="000000" w:themeColor="text1"/>
          <w:sz w:val="20"/>
        </w:rPr>
      </w:pP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84">
          <v:line id="_x0000_s1035" style="position:absolute;flip:y;z-index:251649024" from="60.75pt,14.35pt" to="87.75pt,43.1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83">
          <v:line id="_x0000_s1034" style="position:absolute;flip:x y;z-index:251648000" from="87.75pt,14.35pt" to="105.75pt,43.1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 w:val="20"/>
          <w:szCs w:val="28"/>
        </w:rPr>
        <w:pict w14:anchorId="473FC979">
          <v:line id="_x0000_s1044" style="position:absolute;flip:y;z-index:251652096" from="190.95pt,14.35pt" to="224.7pt,43.7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 w:val="20"/>
          <w:szCs w:val="28"/>
        </w:rPr>
        <w:pict w14:anchorId="473FC97A">
          <v:line id="_x0000_s1043" style="position:absolute;flip:x y;z-index:251651072" from="224.7pt,15.55pt" to="251.7pt,43.7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7B">
          <v:line id="_x0000_s1027" style="position:absolute;flip:x y;z-index:251640832" from="149.25pt,14.95pt" to="172.15pt,43.75pt"/>
        </w:pict>
      </w:r>
      <w:r w:rsidR="00342B59" w:rsidRPr="007E37AB">
        <w:rPr>
          <w:rFonts w:ascii="Times New Roman" w:hAnsi="Times New Roman" w:cs="Times New Roman"/>
          <w:bCs/>
          <w:color w:val="000000" w:themeColor="text1"/>
          <w:sz w:val="20"/>
        </w:rPr>
        <w:t xml:space="preserve">       если заменить нельзя, ЗАПОМИНАЙ</w:t>
      </w:r>
      <w:r w:rsidR="00342B59" w:rsidRPr="007E37AB">
        <w:rPr>
          <w:rFonts w:ascii="Verdana" w:hAnsi="Verdana"/>
          <w:bCs/>
          <w:color w:val="000000" w:themeColor="text1"/>
          <w:sz w:val="20"/>
        </w:rPr>
        <w:t>!</w:t>
      </w:r>
    </w:p>
    <w:p w14:paraId="473FC92F" w14:textId="329AC4D1" w:rsidR="00342B59" w:rsidRPr="007E37AB" w:rsidRDefault="0025558C" w:rsidP="002A2AA4">
      <w:pPr>
        <w:spacing w:after="0" w:line="360" w:lineRule="auto"/>
        <w:ind w:firstLine="540"/>
        <w:rPr>
          <w:rFonts w:ascii="Times New Roman" w:hAnsi="Times New Roman" w:cs="Times New Roman"/>
          <w:bCs/>
          <w:i/>
          <w:color w:val="000000" w:themeColor="text1"/>
          <w:sz w:val="24"/>
          <w:szCs w:val="32"/>
        </w:rPr>
      </w:pP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7D">
          <v:line id="_x0000_s1028" style="position:absolute;left:0;text-align:left;z-index:251641856" from="167.25pt,-.25pt" to="173.25pt,17.7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7E">
          <v:line id="_x0000_s1029" style="position:absolute;left:0;text-align:left;flip:x;z-index:251642880" from="167.25pt,1.55pt" to="176.25pt,10.5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32"/>
        </w:rPr>
        <w:pict w14:anchorId="473FC97F">
          <v:rect id="_x0000_s1030" style="position:absolute;left:0;text-align:left;margin-left:127.2pt;margin-top:25.55pt;width:44.95pt;height:35.95pt;z-index:251643904">
            <v:textbox style="mso-next-textbox:#_x0000_s1030">
              <w:txbxContent>
                <w:p w14:paraId="473FC9AA" w14:textId="77777777" w:rsidR="00323C3A" w:rsidRPr="007E37AB" w:rsidRDefault="00323C3A" w:rsidP="00342B5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E37A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</w:t>
                  </w:r>
                </w:p>
              </w:txbxContent>
            </v:textbox>
          </v:rect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80">
          <v:line id="_x0000_s1031" style="position:absolute;left:0;text-align:left;flip:y;z-index:251644928" from="127.2pt,-.25pt" to="149.25pt,25.5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</w:rPr>
        <w:pict w14:anchorId="473FC981">
          <v:line id="_x0000_s1032" style="position:absolute;left:0;text-align:left;flip:x;z-index:251645952" from="105.75pt,1.55pt" to="114.75pt,10.55pt"/>
        </w:pict>
      </w: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32"/>
        </w:rPr>
        <w:pict w14:anchorId="473FC982">
          <v:rect id="_x0000_s1033" style="position:absolute;left:0;text-align:left;margin-left:60.8pt;margin-top:25.55pt;width:44.95pt;height:35.95pt;z-index:251646976">
            <v:textbox style="mso-next-textbox:#_x0000_s1033">
              <w:txbxContent>
                <w:p w14:paraId="473FC9AB" w14:textId="77777777" w:rsidR="00323C3A" w:rsidRPr="007E37AB" w:rsidRDefault="00323C3A" w:rsidP="00342B5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E37A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rect>
        </w:pict>
      </w:r>
      <w:r w:rsidR="00342B59" w:rsidRPr="007E37AB">
        <w:rPr>
          <w:rFonts w:ascii="Times New Roman" w:hAnsi="Times New Roman" w:cs="Times New Roman"/>
          <w:bCs/>
          <w:i/>
          <w:color w:val="000000" w:themeColor="text1"/>
          <w:sz w:val="24"/>
          <w:szCs w:val="32"/>
        </w:rPr>
        <w:t>ж-ш</w:t>
      </w:r>
    </w:p>
    <w:p w14:paraId="473FC930" w14:textId="767D59C4" w:rsidR="00342B59" w:rsidRPr="007E37AB" w:rsidRDefault="007E37AB" w:rsidP="002A2AA4">
      <w:pPr>
        <w:spacing w:after="0" w:line="360" w:lineRule="auto"/>
        <w:ind w:firstLine="540"/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</w:pPr>
      <w:r w:rsidRPr="007E37AB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32"/>
        </w:rPr>
        <w:pict w14:anchorId="473FC97C">
          <v:rect id="_x0000_s1042" style="position:absolute;left:0;text-align:left;margin-left:190.95pt;margin-top:4.85pt;width:60.75pt;height:35.95pt;z-index:251650048">
            <v:textbox style="mso-next-textbox:#_x0000_s1042">
              <w:txbxContent>
                <w:p w14:paraId="473FC9A9" w14:textId="77777777" w:rsidR="00323C3A" w:rsidRPr="007E37AB" w:rsidRDefault="00323C3A" w:rsidP="00976BDB">
                  <w:pPr>
                    <w:rPr>
                      <w:rFonts w:ascii="Times New Roman" w:hAnsi="Times New Roman" w:cs="Times New Roman"/>
                      <w:b/>
                      <w:szCs w:val="40"/>
                    </w:rPr>
                  </w:pPr>
                  <w:r w:rsidRPr="007E37A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Ё </w:t>
                  </w:r>
                  <w:r w:rsidRPr="007E37AB">
                    <w:rPr>
                      <w:rFonts w:ascii="Times New Roman" w:hAnsi="Times New Roman" w:cs="Times New Roman"/>
                      <w:b/>
                      <w:szCs w:val="40"/>
                    </w:rPr>
                    <w:t>в глаг.</w:t>
                  </w:r>
                </w:p>
              </w:txbxContent>
            </v:textbox>
          </v:rect>
        </w:pict>
      </w:r>
      <w:r w:rsidR="00342B59" w:rsidRPr="007E37AB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ч-щ</w:t>
      </w:r>
    </w:p>
    <w:p w14:paraId="473FC931" w14:textId="77777777" w:rsidR="00A93407" w:rsidRPr="007E37AB" w:rsidRDefault="00A93407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32" w14:textId="11A6D158" w:rsidR="00E07824" w:rsidRPr="007E37AB" w:rsidRDefault="00E07824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Таким образом, у учащихся формируется</w:t>
      </w:r>
      <w:r w:rsidR="0031146C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умение</w:t>
      </w:r>
      <w:r w:rsidR="0031146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перевести информацию из одной формы в другую, осуществлять её сворачивание и разворачивание, а </w:t>
      </w:r>
      <w:r w:rsidR="0031146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lastRenderedPageBreak/>
        <w:t>значит правило усваивается осознанно и глубоко.</w:t>
      </w:r>
      <w:r w:rsidR="00FA68C8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Это способствует полному усвоению сложной темы русского языка, когда учащиеся видят закономерность правописания гласных О, Е, Ё после шипящих в корне, суффиксе и окончании разных частей речи.</w:t>
      </w:r>
    </w:p>
    <w:p w14:paraId="473FC933" w14:textId="633DE82B" w:rsidR="0001542E" w:rsidRPr="007E37AB" w:rsidRDefault="00E15F90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35712" behindDoc="1" locked="0" layoutInCell="1" allowOverlap="1" wp14:anchorId="473FC985" wp14:editId="54837BB4">
            <wp:simplePos x="0" y="0"/>
            <wp:positionH relativeFrom="column">
              <wp:posOffset>2078546</wp:posOffset>
            </wp:positionH>
            <wp:positionV relativeFrom="paragraph">
              <wp:posOffset>243744</wp:posOffset>
            </wp:positionV>
            <wp:extent cx="2087727" cy="124819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27" cy="12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C1B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При этом </w:t>
      </w:r>
      <w:r w:rsidR="007861A8" w:rsidRPr="007E37AB">
        <w:rPr>
          <w:rFonts w:ascii="Times New Roman" w:hAnsi="Times New Roman" w:cs="Times New Roman"/>
          <w:bCs/>
          <w:color w:val="000000" w:themeColor="text1"/>
          <w:sz w:val="28"/>
        </w:rPr>
        <w:t>можно</w:t>
      </w:r>
      <w:r w:rsidR="00406C1B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визуализировать исключения к правилу, используя приём «</w:t>
      </w:r>
      <w:r w:rsidR="00DF3C96" w:rsidRPr="007E37AB">
        <w:rPr>
          <w:rFonts w:ascii="Times New Roman" w:hAnsi="Times New Roman" w:cs="Times New Roman"/>
          <w:bCs/>
          <w:color w:val="000000" w:themeColor="text1"/>
          <w:sz w:val="28"/>
        </w:rPr>
        <w:t>О</w:t>
      </w:r>
      <w:r w:rsidR="00406C1B" w:rsidRPr="007E37AB">
        <w:rPr>
          <w:rFonts w:ascii="Times New Roman" w:hAnsi="Times New Roman" w:cs="Times New Roman"/>
          <w:bCs/>
          <w:color w:val="000000" w:themeColor="text1"/>
          <w:sz w:val="28"/>
        </w:rPr>
        <w:t>блако слов»</w:t>
      </w:r>
      <w:r w:rsidR="00C42D94" w:rsidRPr="007E37AB">
        <w:rPr>
          <w:rFonts w:ascii="Times New Roman" w:hAnsi="Times New Roman" w:cs="Times New Roman"/>
          <w:bCs/>
          <w:color w:val="000000" w:themeColor="text1"/>
          <w:sz w:val="28"/>
        </w:rPr>
        <w:t>:</w:t>
      </w:r>
      <w:r w:rsidR="00DF3C96"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t xml:space="preserve"> </w:t>
      </w:r>
    </w:p>
    <w:p w14:paraId="473FC934" w14:textId="7BD2DB8F" w:rsidR="00976BDB" w:rsidRPr="007E37AB" w:rsidRDefault="00976BDB" w:rsidP="002A2AA4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50B56E44" w14:textId="77777777" w:rsidR="00E15F90" w:rsidRPr="007E37AB" w:rsidRDefault="00E15F90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A57B6BB" w14:textId="77777777" w:rsidR="00967887" w:rsidRPr="007E37AB" w:rsidRDefault="0096788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73FC935" w14:textId="20DB7A56" w:rsidR="00E07824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«Облако слов»</w:t>
      </w:r>
      <w:r w:rsidR="0031146C"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055FE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— это визуальное представление списка ключевых слов</w:t>
      </w:r>
      <w:r w:rsidR="0031146C"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1146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[5].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Существуют различные способы использования этого приёма на уроках русского языка. Е.Г </w:t>
      </w:r>
      <w:proofErr w:type="spellStart"/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Шумак</w:t>
      </w:r>
      <w:proofErr w:type="spellEnd"/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1146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[5</w:t>
      </w:r>
      <w:r w:rsidR="00E15F9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 с.</w:t>
      </w:r>
      <w:r w:rsidR="007A26F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27</w:t>
      </w:r>
      <w:r w:rsidR="0031146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] 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насчитала их около 20</w:t>
      </w:r>
      <w:r w:rsidR="007861A8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473FC936" w14:textId="77777777" w:rsidR="00A93407" w:rsidRPr="007E37AB" w:rsidRDefault="0020441C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AA3569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рактика моей работы позволяет утверждать, что облако слов оптимально применять в следующих случаях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473FC937" w14:textId="40DBB116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акцентирования внимания на ключевых моментах темы (задание: 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выбери из предложенных слов ключевые понятия темы и объясни их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14:paraId="473FC938" w14:textId="47257827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закрепления изучаемых словарных слов (задание: 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выбери форму облака и запиши в ней все предложенные для изучения словарные слова, выделяя ярче и крупнее те из них, которые тебе труднее запомнить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14:paraId="473FC939" w14:textId="037F3DDF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демонстрации примеров к правилу (задание: 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подбери как можно больше примеров к изучаемому правилу и оформи их в виде «облака слов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»);</w:t>
      </w:r>
    </w:p>
    <w:p w14:paraId="473FC93A" w14:textId="43755559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устного сообщения по теме (задание: 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составь устное сообщение по теме урока, используя как можно больше слов из «облака слов»;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обратное задание: 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заполни облако слов ключевыми словами по теме так, чтобы после смог составить устное сообщение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14:paraId="473FC93B" w14:textId="07582029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коррекции ошибок (в качестве индивидуального домашнего задания: 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составь «облако слов» из орфографических ошибок в тетради, место ошибки выдели ярче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14:paraId="473FC93C" w14:textId="5AD67CCA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для пополнения словарного запаса учащихся при изучении лексики (</w:t>
      </w:r>
      <w:r w:rsidRPr="007E37AB">
        <w:rPr>
          <w:rFonts w:ascii="Times New Roman" w:hAnsi="Times New Roman"/>
          <w:bCs/>
          <w:i/>
          <w:color w:val="000000" w:themeColor="text1"/>
          <w:sz w:val="28"/>
          <w:szCs w:val="28"/>
        </w:rPr>
        <w:t>заполни «облако слов» устаревшими словами, неологизмами, профессионализмами, синонимами к слову и т.п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.).</w:t>
      </w:r>
    </w:p>
    <w:p w14:paraId="473FC93D" w14:textId="4A0AC6D6" w:rsidR="00A93407" w:rsidRPr="007E37AB" w:rsidRDefault="00A93407" w:rsidP="002A2AA4">
      <w:pPr>
        <w:pStyle w:val="a8"/>
        <w:spacing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Впрочем, вариантов использования этого приёма </w:t>
      </w:r>
      <w:proofErr w:type="gramStart"/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много,</w:t>
      </w:r>
      <w:r w:rsidR="00C055FE"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>тем более, что</w:t>
      </w:r>
      <w:proofErr w:type="gramEnd"/>
      <w:r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он пользуется популярностью среди учащихся</w:t>
      </w:r>
      <w:r w:rsidR="002A2AA4"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4448F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DD6436" w:rsidRPr="007E37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</w:t>
      </w:r>
      <w:r w:rsidR="007A26F0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B4448F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2A2AA4" w:rsidRPr="007E37A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63FF963" w14:textId="0CBD162B" w:rsidR="007A26F0" w:rsidRPr="007E37AB" w:rsidRDefault="002013A1" w:rsidP="002A2AA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Использование кластера</w:t>
      </w:r>
      <w:r w:rsidR="00C42D9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напрямую связан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42D9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технологией развития критического мышления</w:t>
      </w:r>
      <w:r w:rsidR="00DF3C9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позволяет структ</w:t>
      </w:r>
      <w:r w:rsidR="00B4448F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урировать большой объём информа</w:t>
      </w:r>
      <w:r w:rsidR="00DF3C9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ции. </w:t>
      </w:r>
      <w:r w:rsidR="00C42D94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качестве кластера используется то или иное слово, вокруг которого записываются слова</w:t>
      </w:r>
      <w:r w:rsidR="0020441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понятия</w:t>
      </w:r>
      <w:r w:rsidR="00C42D94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связанные ассоциативно или тематически с данным словом. Каждое новое слово</w:t>
      </w:r>
      <w:r w:rsidR="0020441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понятие</w:t>
      </w:r>
      <w:r w:rsidR="00C42D94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образует ядро, вокруг которого создаются новые ассоциативные цепочки.</w:t>
      </w:r>
      <w:r w:rsidR="00C42D94" w:rsidRPr="007E37AB">
        <w:rPr>
          <w:rFonts w:ascii="Times New Roman" w:hAnsi="Times New Roman" w:cs="Times New Roman"/>
          <w:bCs/>
          <w:color w:val="000000" w:themeColor="text1"/>
          <w:sz w:val="20"/>
          <w:szCs w:val="23"/>
        </w:rPr>
        <w:t xml:space="preserve"> </w:t>
      </w:r>
      <w:r w:rsidR="00B4448F" w:rsidRPr="007E37AB">
        <w:rPr>
          <w:rFonts w:ascii="Times New Roman" w:hAnsi="Times New Roman" w:cs="Times New Roman"/>
          <w:bCs/>
          <w:color w:val="000000" w:themeColor="text1"/>
          <w:sz w:val="20"/>
          <w:szCs w:val="23"/>
        </w:rPr>
        <w:t xml:space="preserve"> </w:t>
      </w:r>
      <w:r w:rsidR="00C42D94" w:rsidRPr="007E37AB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Наиболее удачен это</w:t>
      </w:r>
      <w:r w:rsidR="00A93407" w:rsidRPr="007E37AB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т</w:t>
      </w:r>
      <w:r w:rsidR="00C42D94" w:rsidRPr="007E37AB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 xml:space="preserve"> приём при изучении морфологии и синтаксиса.</w:t>
      </w:r>
      <w:r w:rsidR="00EC072B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73FC93E" w14:textId="6F12A634" w:rsidR="009A523D" w:rsidRPr="007E37AB" w:rsidRDefault="00C055FE" w:rsidP="002A2AA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72A89261" wp14:editId="532D94A9">
            <wp:simplePos x="0" y="0"/>
            <wp:positionH relativeFrom="margin">
              <wp:posOffset>3075940</wp:posOffset>
            </wp:positionH>
            <wp:positionV relativeFrom="margin">
              <wp:posOffset>6547485</wp:posOffset>
            </wp:positionV>
            <wp:extent cx="2833370" cy="2504440"/>
            <wp:effectExtent l="0" t="0" r="0" b="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7AB">
        <w:rPr>
          <w:bCs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01FC9212" wp14:editId="16AD034B">
            <wp:simplePos x="0" y="0"/>
            <wp:positionH relativeFrom="margin">
              <wp:posOffset>-142240</wp:posOffset>
            </wp:positionH>
            <wp:positionV relativeFrom="margin">
              <wp:posOffset>6547485</wp:posOffset>
            </wp:positionV>
            <wp:extent cx="3016250" cy="2505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F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Так, на уроке по обобщению и систематизации знаний по теме «Глагол как часть речи» учащимся 7 класса на этапе повторения пройденного материала предлагается самостоятельно создать кластер по теме, используя информацию в учебном пособии, тем самым повторить, обобщить и систематизировать материал. На уроке по изучению нового материала на этапе актуализации изученного по теме «Однородные члены предложения» учащимся 8 класса предлагается посредством создания кластер-схемы вспомнить материал, изученный в 5 классе и, отталкиваясь от него, продолжать изучение темы, углубляя и расширяя знания.</w:t>
      </w:r>
    </w:p>
    <w:p w14:paraId="3958F186" w14:textId="5C33370C" w:rsidR="007A26F0" w:rsidRPr="007E37AB" w:rsidRDefault="00F746A4" w:rsidP="00C05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Построение кластера воспринимается учащимися как творческая работа </w:t>
      </w:r>
      <w:r w:rsidR="002013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получени</w:t>
      </w:r>
      <w:r w:rsidR="002013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новых знаний или </w:t>
      </w:r>
      <w:r w:rsidR="002013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r w:rsidR="00B4448F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систематизации и обобщени</w:t>
      </w:r>
      <w:r w:rsidR="002013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уже полученных, поэтому этот приём чаще всего использую на </w:t>
      </w:r>
      <w:r w:rsidR="0020441C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этапе проверки домашнего задания, первичной проверки усвоения новых знаний или на этапе обобщения и систематизации знаний.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6F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кластера на этапе первичного ознакомления с новым материалом представлено в разработке урока по теме «Слитное и раздельное правописание НЕ с именами прилагательными» (Приложение 1).</w:t>
      </w:r>
    </w:p>
    <w:p w14:paraId="473FC941" w14:textId="61ADA028" w:rsidR="006316BF" w:rsidRPr="007E37AB" w:rsidRDefault="00B4448F" w:rsidP="002A2AA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Учащиеся не всегда</w:t>
      </w:r>
      <w:r w:rsidR="00F746A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справиться с построением кластера самостоятельно, поэтому для более эффективной работы предлагаю работу в группах или парах. Также могу дифференцировать задание: для ребят удовлетворительного и среднего уровней предлагаю дополнить кластер, пользуясь информацией учебника</w:t>
      </w:r>
      <w:r w:rsidR="006316BF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73FC942" w14:textId="77777777" w:rsidR="00F746A4" w:rsidRPr="007E37AB" w:rsidRDefault="0025558C" w:rsidP="002013A1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noProof/>
          <w:color w:val="000000" w:themeColor="text1"/>
          <w:szCs w:val="28"/>
          <w:lang w:eastAsia="ru-RU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 w14:anchorId="473FC98B">
          <v:roundrect id="_x0000_s1051" style="position:absolute;left:0;text-align:left;margin-left:111.45pt;margin-top:16.05pt;width:191.25pt;height:26.55pt;z-index:251658240" arcsize="10923f" fillcolor="#eaf1dd [662]" strokecolor="#243f60 [1604]" strokeweight="1.75pt">
            <v:textbox style="mso-next-textbox:#_x0000_s1051">
              <w:txbxContent>
                <w:p w14:paraId="473FC9AC" w14:textId="77777777" w:rsidR="00323C3A" w:rsidRPr="002013A1" w:rsidRDefault="00323C3A" w:rsidP="006316BF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</w:rPr>
                  </w:pPr>
                  <w:r w:rsidRPr="002013A1">
                    <w:rPr>
                      <w:rFonts w:ascii="Times New Roman" w:hAnsi="Times New Roman" w:cs="Times New Roman"/>
                      <w:b/>
                      <w:color w:val="244061" w:themeColor="accent1" w:themeShade="80"/>
                    </w:rPr>
                    <w:t>Разряды числительных</w:t>
                  </w:r>
                </w:p>
              </w:txbxContent>
            </v:textbox>
          </v:roundrect>
        </w:pict>
      </w:r>
      <w:r w:rsidR="009355E9"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  <w:lang w:eastAsia="ru-RU"/>
        </w:rPr>
        <w:t>Дополни кластер-</w:t>
      </w:r>
      <w:r w:rsidR="006316BF" w:rsidRPr="007E37AB">
        <w:rPr>
          <w:rFonts w:ascii="Times New Roman" w:hAnsi="Times New Roman" w:cs="Times New Roman"/>
          <w:bCs/>
          <w:i/>
          <w:noProof/>
          <w:color w:val="000000" w:themeColor="text1"/>
          <w:szCs w:val="28"/>
          <w:lang w:eastAsia="ru-RU"/>
        </w:rPr>
        <w:t>схему и напиши свои примеры:</w:t>
      </w:r>
    </w:p>
    <w:p w14:paraId="473FC943" w14:textId="4DD07ADA" w:rsidR="009355E9" w:rsidRPr="007E37AB" w:rsidRDefault="00C055FE" w:rsidP="002A2AA4">
      <w:pPr>
        <w:pStyle w:val="a8"/>
        <w:spacing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8C">
          <v:oval id="_x0000_s1060" style="position:absolute;left:0;text-align:left;margin-left:354.95pt;margin-top:14.1pt;width:70.5pt;height:55.7pt;z-index:251665408" fillcolor="#f2dbdb [661]">
            <v:textbox style="mso-next-textbox:#_x0000_s1060">
              <w:txbxContent>
                <w:p w14:paraId="473FC9AD" w14:textId="77777777" w:rsidR="00323C3A" w:rsidRPr="009355E9" w:rsidRDefault="00323C3A" w:rsidP="009355E9">
                  <w:pPr>
                    <w:jc w:val="center"/>
                    <w:rPr>
                      <w:b/>
                      <w:sz w:val="40"/>
                    </w:rPr>
                  </w:pPr>
                  <w:r w:rsidRPr="009355E9">
                    <w:rPr>
                      <w:b/>
                      <w:sz w:val="32"/>
                    </w:rPr>
                    <w:t>…</w:t>
                  </w:r>
                </w:p>
              </w:txbxContent>
            </v:textbox>
          </v:oval>
        </w:pict>
      </w:r>
      <w:r w:rsidR="0025558C"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8D">
          <v:oval id="_x0000_s1056" style="position:absolute;left:0;text-align:left;margin-left:-35.45pt;margin-top:14.1pt;width:69.65pt;height:57.55pt;z-index:251661312" fillcolor="#c6d9f1 [671]">
            <v:textbox style="mso-next-textbox:#_x0000_s1056">
              <w:txbxContent>
                <w:p w14:paraId="473FC9AE" w14:textId="7EB3198E" w:rsidR="00323C3A" w:rsidRPr="0020441C" w:rsidRDefault="00323C3A" w:rsidP="009355E9">
                  <w:pPr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 w:rsidRPr="0020441C">
                    <w:rPr>
                      <w:sz w:val="16"/>
                    </w:rPr>
                    <w:t>Количест</w:t>
                  </w:r>
                  <w:proofErr w:type="spellEnd"/>
                  <w:r w:rsidR="00C055FE">
                    <w:rPr>
                      <w:sz w:val="16"/>
                    </w:rPr>
                    <w:t>-</w:t>
                  </w:r>
                  <w:r w:rsidRPr="0020441C">
                    <w:rPr>
                      <w:sz w:val="16"/>
                    </w:rPr>
                    <w:t>венные</w:t>
                  </w:r>
                  <w:proofErr w:type="gramEnd"/>
                  <w:r w:rsidRPr="0020441C">
                    <w:rPr>
                      <w:sz w:val="16"/>
                    </w:rPr>
                    <w:t>. Сколько?</w:t>
                  </w:r>
                </w:p>
                <w:p w14:paraId="473FC9AF" w14:textId="77777777" w:rsidR="00323C3A" w:rsidRDefault="00323C3A"/>
              </w:txbxContent>
            </v:textbox>
          </v:oval>
        </w:pict>
      </w:r>
    </w:p>
    <w:p w14:paraId="473FC944" w14:textId="668D2B9B" w:rsidR="00F746A4" w:rsidRPr="007E37AB" w:rsidRDefault="00C055FE" w:rsidP="002A2AA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65.7pt;margin-top:18.4pt;width:19.45pt;height:14.2pt;flip:x;z-index:251667456" o:connectortype="straight"/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4">
          <v:shape id="_x0000_s1063" type="#_x0000_t32" style="position:absolute;left:0;text-align:left;margin-left:135.7pt;margin-top:24.4pt;width:17.6pt;height:3.35pt;z-index:251668480" o:connectortype="straight"/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2">
          <v:shape id="_x0000_s1064" type="#_x0000_t32" style="position:absolute;left:0;text-align:left;margin-left:223.2pt;margin-top:24.4pt;width:11.55pt;height:8.6pt;flip:x;z-index:251669504" o:connectortype="straight"/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9">
          <v:oval id="_x0000_s1055" style="position:absolute;left:0;text-align:left;margin-left:196.45pt;margin-top:.35pt;width:142.1pt;height:27.4pt;z-index:251660288" fillcolor="#b2a1c7 [1943]" strokecolor="#3f3151 [1607]">
            <v:textbox style="mso-next-textbox:#_x0000_s1055">
              <w:txbxContent>
                <w:p w14:paraId="473FC9B7" w14:textId="77777777" w:rsidR="00323C3A" w:rsidRPr="0020441C" w:rsidRDefault="00323C3A" w:rsidP="006316BF">
                  <w:pPr>
                    <w:jc w:val="center"/>
                    <w:rPr>
                      <w:sz w:val="16"/>
                    </w:rPr>
                  </w:pPr>
                  <w:r w:rsidRPr="0020441C">
                    <w:rPr>
                      <w:sz w:val="16"/>
                    </w:rPr>
                    <w:t>По составу</w:t>
                  </w:r>
                </w:p>
              </w:txbxContent>
            </v:textbox>
          </v:oval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A">
          <v:oval id="_x0000_s1054" style="position:absolute;left:0;text-align:left;margin-left:55.95pt;margin-top:.45pt;width:124.65pt;height:23.95pt;z-index:251659264" fillcolor="#b2a1c7 [1943]" strokecolor="#3f3151 [1607]">
            <v:textbox style="mso-next-textbox:#_x0000_s1054">
              <w:txbxContent>
                <w:p w14:paraId="473FC9B8" w14:textId="77777777" w:rsidR="00323C3A" w:rsidRPr="0020441C" w:rsidRDefault="00323C3A" w:rsidP="006316BF">
                  <w:pPr>
                    <w:jc w:val="center"/>
                    <w:rPr>
                      <w:sz w:val="16"/>
                    </w:rPr>
                  </w:pPr>
                  <w:r w:rsidRPr="0020441C">
                    <w:rPr>
                      <w:sz w:val="16"/>
                    </w:rPr>
                    <w:t>По значению</w:t>
                  </w:r>
                </w:p>
              </w:txbxContent>
            </v:textbox>
          </v:oval>
        </w:pict>
      </w:r>
      <w:r w:rsidR="0025558C" w:rsidRPr="007E37A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 w14:anchorId="473FC98E">
          <v:shape id="_x0000_s1074" type="#_x0000_t32" style="position:absolute;left:0;text-align:left;margin-left:333.2pt;margin-top:8.75pt;width:21.75pt;height:.05pt;flip:x;z-index:251678720" o:connectortype="straight"/>
        </w:pict>
      </w:r>
      <w:r w:rsidR="0025558C"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8">
          <v:shape id="_x0000_s1061" type="#_x0000_t32" style="position:absolute;left:0;text-align:left;margin-left:34.2pt;margin-top:8.65pt;width:21.75pt;height:.05pt;flip:x;z-index:251666432" o:connectortype="straight"/>
        </w:pict>
      </w:r>
    </w:p>
    <w:p w14:paraId="473FC945" w14:textId="486F07DB" w:rsidR="006316BF" w:rsidRPr="007E37AB" w:rsidRDefault="00C055FE" w:rsidP="002A2AA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0">
          <v:shape id="_x0000_s1065" type="#_x0000_t32" style="position:absolute;left:0;text-align:left;margin-left:302.7pt;margin-top:3.6pt;width:9.95pt;height:5.25pt;z-index:251670528" o:connectortype="straight"/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5">
          <v:oval id="_x0000_s1057" style="position:absolute;left:0;text-align:left;margin-left:30.3pt;margin-top:8.45pt;width:71.65pt;height:52.1pt;z-index:251662336" fillcolor="#b6dde8 [1304]">
            <v:textbox style="mso-next-textbox:#_x0000_s1057">
              <w:txbxContent>
                <w:p w14:paraId="473FC9B4" w14:textId="77777777" w:rsidR="00323C3A" w:rsidRPr="0020441C" w:rsidRDefault="00323C3A">
                  <w:pPr>
                    <w:rPr>
                      <w:sz w:val="16"/>
                    </w:rPr>
                  </w:pPr>
                  <w:r w:rsidRPr="0020441C">
                    <w:rPr>
                      <w:sz w:val="16"/>
                    </w:rPr>
                    <w:t>Который?</w:t>
                  </w:r>
                </w:p>
                <w:p w14:paraId="473FC9B5" w14:textId="77777777" w:rsidR="00323C3A" w:rsidRDefault="00323C3A">
                  <w:r>
                    <w:t>…</w:t>
                  </w:r>
                </w:p>
              </w:txbxContent>
            </v:textbox>
          </v:oval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3">
          <v:oval id="_x0000_s1058" style="position:absolute;left:0;text-align:left;margin-left:120.6pt;margin-top:3.6pt;width:66.45pt;height:57.35pt;z-index:251663360" fillcolor="#f2dbdb [661]">
            <v:textbox style="mso-next-textbox:#_x0000_s1058">
              <w:txbxContent>
                <w:p w14:paraId="473FC9B2" w14:textId="77777777" w:rsidR="00323C3A" w:rsidRPr="009355E9" w:rsidRDefault="00323C3A" w:rsidP="009355E9">
                  <w:pPr>
                    <w:jc w:val="center"/>
                    <w:rPr>
                      <w:b/>
                      <w:sz w:val="32"/>
                    </w:rPr>
                  </w:pPr>
                  <w:r w:rsidRPr="009355E9">
                    <w:rPr>
                      <w:b/>
                      <w:sz w:val="32"/>
                    </w:rPr>
                    <w:t>…</w:t>
                  </w:r>
                </w:p>
                <w:p w14:paraId="473FC9B3" w14:textId="77777777" w:rsidR="00323C3A" w:rsidRDefault="00323C3A"/>
              </w:txbxContent>
            </v:textbox>
          </v:oval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1">
          <v:oval id="_x0000_s1059" style="position:absolute;left:0;text-align:left;margin-left:202.85pt;margin-top:6.95pt;width:65.75pt;height:50.8pt;z-index:251664384" fillcolor="#c6d9f1 [671]">
            <v:textbox style="mso-next-textbox:#_x0000_s1059">
              <w:txbxContent>
                <w:p w14:paraId="473FC9B1" w14:textId="77777777" w:rsidR="00323C3A" w:rsidRPr="0020441C" w:rsidRDefault="00323C3A">
                  <w:pPr>
                    <w:rPr>
                      <w:sz w:val="18"/>
                    </w:rPr>
                  </w:pPr>
                  <w:r w:rsidRPr="0020441C">
                    <w:rPr>
                      <w:sz w:val="18"/>
                    </w:rPr>
                    <w:t>простые</w:t>
                  </w:r>
                </w:p>
              </w:txbxContent>
            </v:textbox>
          </v:oval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8F">
          <v:oval id="_x0000_s1066" style="position:absolute;left:0;text-align:left;margin-left:291.65pt;margin-top:3.6pt;width:67.1pt;height:54.15pt;z-index:251671552" fillcolor="#b6dde8 [1304]">
            <v:textbox style="mso-next-textbox:#_x0000_s1066">
              <w:txbxContent>
                <w:p w14:paraId="473FC9B0" w14:textId="77777777" w:rsidR="00323C3A" w:rsidRPr="009355E9" w:rsidRDefault="00323C3A" w:rsidP="009355E9">
                  <w:pPr>
                    <w:jc w:val="center"/>
                    <w:rPr>
                      <w:b/>
                      <w:sz w:val="32"/>
                    </w:rPr>
                  </w:pPr>
                  <w:r w:rsidRPr="009355E9">
                    <w:rPr>
                      <w:b/>
                      <w:sz w:val="32"/>
                    </w:rPr>
                    <w:t>…</w:t>
                  </w:r>
                </w:p>
              </w:txbxContent>
            </v:textbox>
          </v:oval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B">
          <v:roundrect id="_x0000_s1072" style="position:absolute;left:0;text-align:left;margin-left:396.7pt;margin-top:13.55pt;width:62.4pt;height:47.4pt;z-index:251677696" arcsize="10923f" fillcolor="#f2dbdb [661]">
            <v:textbox style="mso-next-textbox:#_x0000_s1072">
              <w:txbxContent>
                <w:p w14:paraId="473FC9B9" w14:textId="77777777" w:rsidR="00323C3A" w:rsidRPr="0020441C" w:rsidRDefault="00323C3A" w:rsidP="009355E9">
                  <w:pPr>
                    <w:jc w:val="center"/>
                    <w:rPr>
                      <w:sz w:val="18"/>
                    </w:rPr>
                  </w:pPr>
                  <w:r w:rsidRPr="0020441C">
                    <w:rPr>
                      <w:sz w:val="18"/>
                    </w:rPr>
                    <w:t>Тридцать три</w:t>
                  </w:r>
                </w:p>
                <w:p w14:paraId="473FC9BA" w14:textId="77777777" w:rsidR="00323C3A" w:rsidRDefault="00323C3A"/>
              </w:txbxContent>
            </v:textbox>
          </v:roundrect>
        </w:pict>
      </w:r>
      <w:r w:rsidR="0025558C"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7">
          <v:roundrect id="_x0000_s1067" style="position:absolute;left:0;text-align:left;margin-left:-51.05pt;margin-top:29.25pt;width:69.45pt;height:35.3pt;z-index:251672576" arcsize="10923f" fillcolor="#b8cce4 [1300]">
            <v:textbox style="mso-next-textbox:#_x0000_s1067">
              <w:txbxContent>
                <w:p w14:paraId="473FC9B6" w14:textId="77777777" w:rsidR="00323C3A" w:rsidRDefault="00323C3A">
                  <w:r>
                    <w:t>…</w:t>
                  </w:r>
                </w:p>
              </w:txbxContent>
            </v:textbox>
          </v:roundrect>
        </w:pict>
      </w:r>
    </w:p>
    <w:p w14:paraId="473FC946" w14:textId="1F8AF405" w:rsidR="006316BF" w:rsidRPr="007E37AB" w:rsidRDefault="006316BF" w:rsidP="002A2AA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67E1FF04" w14:textId="30C013FF" w:rsidR="002013A1" w:rsidRPr="007E37AB" w:rsidRDefault="00C055FE" w:rsidP="002A2AA4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F">
          <v:roundrect id="_x0000_s1068" style="position:absolute;left:0;text-align:left;margin-left:61.4pt;margin-top:12.25pt;width:59.2pt;height:32.45pt;z-index:251673600" arcsize="10923f" fillcolor="#b6dde8 [1304]">
            <v:textbox style="mso-next-textbox:#_x0000_s1068">
              <w:txbxContent>
                <w:p w14:paraId="473FC9BF" w14:textId="77777777" w:rsidR="00323C3A" w:rsidRPr="0020441C" w:rsidRDefault="00323C3A">
                  <w:pPr>
                    <w:rPr>
                      <w:sz w:val="18"/>
                    </w:rPr>
                  </w:pPr>
                  <w:r w:rsidRPr="0020441C">
                    <w:rPr>
                      <w:sz w:val="18"/>
                    </w:rPr>
                    <w:t>третий</w:t>
                  </w:r>
                </w:p>
              </w:txbxContent>
            </v:textbox>
          </v:roundrect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E">
          <v:roundrect id="_x0000_s1069" style="position:absolute;left:0;text-align:left;margin-left:135.7pt;margin-top:16.25pt;width:60.75pt;height:28.85pt;z-index:251674624" arcsize="10923f" fillcolor="#f2dbdb [661]">
            <v:textbox style="mso-next-textbox:#_x0000_s1069">
              <w:txbxContent>
                <w:p w14:paraId="473FC9BE" w14:textId="77777777" w:rsidR="00323C3A" w:rsidRPr="0020441C" w:rsidRDefault="00323C3A">
                  <w:pPr>
                    <w:rPr>
                      <w:sz w:val="18"/>
                    </w:rPr>
                  </w:pPr>
                  <w:r w:rsidRPr="0020441C">
                    <w:rPr>
                      <w:sz w:val="18"/>
                    </w:rPr>
                    <w:t>трое</w:t>
                  </w:r>
                </w:p>
              </w:txbxContent>
            </v:textbox>
          </v:roundrect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D">
          <v:roundrect id="_x0000_s1070" style="position:absolute;left:0;text-align:left;margin-left:214.75pt;margin-top:12.25pt;width:65.55pt;height:32.45pt;z-index:251675648" arcsize="10923f" fillcolor="#b8cce4 [1300]">
            <v:textbox style="mso-next-textbox:#_x0000_s1070">
              <w:txbxContent>
                <w:p w14:paraId="473FC9BD" w14:textId="77777777" w:rsidR="00323C3A" w:rsidRPr="0020441C" w:rsidRDefault="00323C3A">
                  <w:pPr>
                    <w:rPr>
                      <w:sz w:val="18"/>
                    </w:rPr>
                  </w:pPr>
                  <w:r w:rsidRPr="0020441C">
                    <w:rPr>
                      <w:sz w:val="18"/>
                    </w:rPr>
                    <w:t xml:space="preserve">Три </w:t>
                  </w:r>
                </w:p>
              </w:txbxContent>
            </v:textbox>
          </v:roundrect>
        </w:pict>
      </w:r>
      <w:r w:rsidRPr="007E37AB">
        <w:rPr>
          <w:rFonts w:ascii="Times New Roman" w:hAnsi="Times New Roman" w:cs="Times New Roman"/>
          <w:bCs/>
          <w:noProof/>
          <w:color w:val="000000" w:themeColor="text1"/>
          <w:sz w:val="28"/>
          <w:lang w:eastAsia="ru-RU"/>
        </w:rPr>
        <w:pict w14:anchorId="473FC99C">
          <v:roundrect id="_x0000_s1071" style="position:absolute;left:0;text-align:left;margin-left:319.4pt;margin-top:6.1pt;width:63.1pt;height:38.6pt;z-index:251676672" arcsize="18844f" fillcolor="#b6dde8 [1304]">
            <v:textbox style="mso-next-textbox:#_x0000_s1071">
              <w:txbxContent>
                <w:p w14:paraId="473FC9BB" w14:textId="77777777" w:rsidR="00323C3A" w:rsidRPr="009355E9" w:rsidRDefault="00323C3A" w:rsidP="009355E9">
                  <w:pPr>
                    <w:jc w:val="center"/>
                    <w:rPr>
                      <w:b/>
                      <w:sz w:val="32"/>
                    </w:rPr>
                  </w:pPr>
                  <w:r w:rsidRPr="009355E9">
                    <w:rPr>
                      <w:b/>
                      <w:sz w:val="32"/>
                    </w:rPr>
                    <w:t>…</w:t>
                  </w:r>
                </w:p>
                <w:p w14:paraId="473FC9BC" w14:textId="77777777" w:rsidR="00323C3A" w:rsidRDefault="00323C3A"/>
              </w:txbxContent>
            </v:textbox>
          </v:roundrect>
        </w:pict>
      </w:r>
    </w:p>
    <w:p w14:paraId="0F63B590" w14:textId="77777777" w:rsidR="00C055FE" w:rsidRPr="007E37AB" w:rsidRDefault="00C055FE" w:rsidP="002013A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47" w14:textId="30BE4B83" w:rsidR="0001542E" w:rsidRPr="007E37AB" w:rsidRDefault="00CB0548" w:rsidP="002013A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Осуществляется самопроверка по ключу (возможна взаимопроверка).</w:t>
      </w:r>
      <w:r w:rsidR="009A523D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20441C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Таким образом, формируются умения анализа и синтеза информации, отбора </w:t>
      </w:r>
      <w:r w:rsidR="00C1246D" w:rsidRPr="007E37AB">
        <w:rPr>
          <w:rFonts w:ascii="Times New Roman" w:hAnsi="Times New Roman" w:cs="Times New Roman"/>
          <w:bCs/>
          <w:color w:val="000000" w:themeColor="text1"/>
          <w:sz w:val="28"/>
        </w:rPr>
        <w:t>н</w:t>
      </w:r>
      <w:r w:rsidR="0020441C" w:rsidRPr="007E37AB">
        <w:rPr>
          <w:rFonts w:ascii="Times New Roman" w:hAnsi="Times New Roman" w:cs="Times New Roman"/>
          <w:bCs/>
          <w:color w:val="000000" w:themeColor="text1"/>
          <w:sz w:val="28"/>
        </w:rPr>
        <w:t>ужной информации, умение структурировать информацию и извлекать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её для решения учебных задач.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14:paraId="473FC948" w14:textId="285C00B5" w:rsidR="009355E9" w:rsidRPr="007E37AB" w:rsidRDefault="00EC30BF" w:rsidP="002A2AA4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Если учащиеся научились работать с кластером</w:t>
      </w:r>
      <w:r w:rsidR="00C75E39" w:rsidRPr="007E37AB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можно переходить к ознакомлению их с интеллект-картами</w:t>
      </w:r>
      <w:r w:rsidR="00251FB6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– картами памяти для</w:t>
      </w:r>
      <w:r w:rsidR="00251FB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изображения информации в графическом виде, отражающими связи между понятиями, частями, составляющими темы, которую мы изучаем. Этот приём имеет сходство с предыдущим,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251FB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но позволяет работать с б</w:t>
      </w:r>
      <w:r w:rsidR="00251FB6" w:rsidRPr="007E37A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eastAsia="ru-RU"/>
        </w:rPr>
        <w:t>о</w:t>
      </w:r>
      <w:r w:rsidR="00251FB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льшим объёмом </w:t>
      </w:r>
      <w:r w:rsidR="00251FB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lastRenderedPageBreak/>
        <w:t>информации и наиболее эффективен на уроках обобщения и систематизации материала</w:t>
      </w:r>
      <w:r w:rsidR="00A93407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, начиная с 7 класса.</w:t>
      </w:r>
      <w:r w:rsidR="00251FB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</w:p>
    <w:p w14:paraId="473FC949" w14:textId="5BEE1E26" w:rsidR="009355E9" w:rsidRPr="007E37AB" w:rsidRDefault="00251FB6" w:rsidP="00514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При помощи интеллект-карт можно эффективно проверить </w:t>
      </w:r>
      <w:r w:rsidR="00C1246D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знание 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теоретическ</w:t>
      </w:r>
      <w:r w:rsidR="00C1246D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ого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материал</w:t>
      </w:r>
      <w:r w:rsidR="00C1246D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а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по це</w:t>
      </w:r>
      <w:r w:rsidR="009355E9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лому разделу. Например, на этапе </w:t>
      </w:r>
      <w:r w:rsidR="009A523D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обобщения и систематизации</w:t>
      </w:r>
      <w:r w:rsidR="009355E9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изученного материала</w:t>
      </w:r>
      <w:r w:rsidR="0028092C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CB0548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на уроках в 9 классе </w:t>
      </w:r>
      <w:r w:rsidR="009355E9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предлагаю </w:t>
      </w:r>
      <w:r w:rsidR="00CB0548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обобщить </w:t>
      </w:r>
      <w:r w:rsidR="009355E9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изученное по теме </w:t>
      </w:r>
      <w:r w:rsidR="00AD4A56" w:rsidRPr="007E37A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eastAsia="ru-RU"/>
        </w:rPr>
        <w:t>«Знаки препинания в БСП»</w:t>
      </w:r>
      <w:r w:rsidR="00B4448F" w:rsidRPr="007E37A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eastAsia="ru-RU"/>
        </w:rPr>
        <w:t xml:space="preserve"> </w:t>
      </w:r>
      <w:r w:rsidR="009355E9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с помощью интеллект-карты. </w:t>
      </w:r>
      <w:r w:rsidR="002013A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Предлагаю 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разделиться на группы, представитель каждой из них </w:t>
      </w:r>
      <w:r w:rsidR="002013A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откры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вает</w:t>
      </w:r>
      <w:r w:rsidR="002013A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на интерактивном слайде с</w:t>
      </w:r>
      <w:r w:rsidR="002013A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интеллект-карт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ой</w:t>
      </w:r>
      <w:r w:rsidR="002013A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одну</w:t>
      </w:r>
      <w:r w:rsidR="002013A1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ячейку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где предлагается вспомнить условия постановки запятой в БСП (точки с запятой в БСП, тире в БСП, двоеточия в БСП), привести примеры. Затем учащиеся каждой из групп обмениваются примерами на озвученные правила, поясняют применяемые правила. </w:t>
      </w:r>
      <w:r w:rsidR="00AD4A5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Это позвол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яет</w:t>
      </w:r>
      <w:r w:rsidR="00AD4A56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охватить при проверке большой пласт материала</w:t>
      </w:r>
      <w:r w:rsidR="005148A0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(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 w:rsidR="005148A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  <w:r w:rsidR="005148A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73FC94A" w14:textId="1A6EB777" w:rsidR="00543EE8" w:rsidRPr="007E37AB" w:rsidRDefault="005148A0" w:rsidP="005148A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 из современных приемов визуализации – и</w:t>
      </w:r>
      <w:r w:rsidR="001355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нфографика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355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графический 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</w:t>
      </w:r>
      <w:r w:rsidR="001355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подачи информации, основным принципом которого явля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1355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содержательность, смысл, лёгкость восприятия и аллегоричность [</w:t>
      </w:r>
      <w:r w:rsidR="00CB054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A26F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с.2</w:t>
      </w:r>
      <w:r w:rsidR="001355A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]. </w:t>
      </w:r>
      <w:r w:rsidR="00CB054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Инфографику 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CB054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применя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CB054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этап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="00CB054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усвоения новых знаний и первичной проверки понимания изученного материала после словесного объяснения учителя. 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Возможности использования постеров инфографики обширны: с их помощью поэтапно объясня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новый материал, актуализиру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изученное; они могут успешно заменять презентацию, в отличие от последней, могут быть распечатаны для опорного конспекта или сохранены в памяти телефона.</w:t>
      </w:r>
    </w:p>
    <w:p w14:paraId="473FC94B" w14:textId="7FC79CD5" w:rsidR="001E6653" w:rsidRPr="007E37AB" w:rsidRDefault="00C26051" w:rsidP="002A2A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Мною подготовлена и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нфографика по тем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ам 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Имя существительное. Обобщение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«Качественные и относительные имена прилагательные», «Степени сравнения имён прилагательных», «Значение вводных слов, словосочетаний и предложений» и другие (Приложение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6F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 П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остеры в формате 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jpg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расположены на сайте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«Виртуальный кабинет учителя русского языка и литературы»</w:t>
      </w:r>
      <w:r w:rsidR="00B1102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(ГУО «Средняя школа № 11 </w:t>
      </w:r>
      <w:proofErr w:type="spellStart"/>
      <w:r w:rsidR="00B1102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г.Мозыря</w:t>
      </w:r>
      <w:proofErr w:type="spellEnd"/>
      <w:r w:rsidR="00B1102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доступ к н</w:t>
      </w:r>
      <w:r w:rsidR="00543EE8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возможен посредством 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QR</w:t>
      </w:r>
      <w:r w:rsidR="001E6653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-кода.</w:t>
      </w:r>
      <w:r w:rsidR="00125F2F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уроке постеры демонстрируются через </w:t>
      </w:r>
      <w:proofErr w:type="spellStart"/>
      <w:r w:rsidR="00125F2F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мультиборд</w:t>
      </w:r>
      <w:proofErr w:type="spellEnd"/>
      <w:r w:rsidR="006F7FD2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(или) телефон учащегося</w:t>
      </w:r>
      <w:r w:rsidR="00C1246D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372A0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73FC94C" w14:textId="77777777" w:rsidR="00C75E39" w:rsidRPr="007E37AB" w:rsidRDefault="00C75E39" w:rsidP="002A2AA4">
      <w:pPr>
        <w:pStyle w:val="a8"/>
        <w:spacing w:line="360" w:lineRule="auto"/>
        <w:ind w:firstLine="851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2.3. Результативность и эффективность опыта </w:t>
      </w:r>
    </w:p>
    <w:p w14:paraId="473FC94D" w14:textId="25EC9777" w:rsidR="00EF0C83" w:rsidRPr="007E37AB" w:rsidRDefault="00EF0C83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Чтобы оценить результативность и эффективность опыта, в 5 и 8 классах осуществлялись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анкетирование</w:t>
      </w:r>
      <w:r w:rsidR="00DD6436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(Приложение </w:t>
      </w:r>
      <w:r w:rsidR="007A26F0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3</w:t>
      </w:r>
      <w:r w:rsidR="00DD6436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.1.)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для самодиагностики сформированности информационной компетентности с учётом критериев по Е.</w:t>
      </w:r>
      <w:r w:rsidR="000F2CE9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В.</w:t>
      </w:r>
      <w:r w:rsidR="000F2CE9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</w:t>
      </w:r>
      <w:proofErr w:type="spellStart"/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Гелясиной</w:t>
      </w:r>
      <w:proofErr w:type="spellEnd"/>
      <w:r w:rsidR="00DD6436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[4;15],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диагностическая работа</w:t>
      </w:r>
      <w:r w:rsidR="00DD6436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(Приложения </w:t>
      </w:r>
      <w:r w:rsidR="007A26F0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3</w:t>
      </w:r>
      <w:r w:rsidR="00DD6436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.2 и </w:t>
      </w:r>
      <w:r w:rsidR="007A26F0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3</w:t>
      </w:r>
      <w:r w:rsidR="00DD6436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.3.)</w:t>
      </w:r>
      <w:r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по языковой теме и её самоанализ; </w:t>
      </w:r>
      <w:r w:rsidR="007E37AB" w:rsidRPr="007E37AB">
        <w:rPr>
          <w:rFonts w:ascii="Times New Roman" w:hAnsi="Times New Roman" w:cs="Times New Roman"/>
          <w:bCs/>
          <w:iCs/>
          <w:color w:val="000000" w:themeColor="text1"/>
          <w:sz w:val="28"/>
        </w:rPr>
        <w:t>анализ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готовности к самостоятельной информационной деятельности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(Приложение </w:t>
      </w:r>
      <w:r w:rsidR="00BF7B11" w:rsidRPr="007E37AB">
        <w:rPr>
          <w:rFonts w:ascii="Times New Roman" w:hAnsi="Times New Roman" w:cs="Times New Roman"/>
          <w:bCs/>
          <w:color w:val="000000" w:themeColor="text1"/>
          <w:sz w:val="28"/>
        </w:rPr>
        <w:t>3. Таблица 1</w:t>
      </w:r>
      <w:r w:rsidR="00DD6436" w:rsidRPr="007E37AB">
        <w:rPr>
          <w:rFonts w:ascii="Times New Roman" w:hAnsi="Times New Roman" w:cs="Times New Roman"/>
          <w:bCs/>
          <w:color w:val="000000" w:themeColor="text1"/>
          <w:sz w:val="28"/>
        </w:rPr>
        <w:t>)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</w:p>
    <w:p w14:paraId="473FC94F" w14:textId="208227D2" w:rsidR="002924CA" w:rsidRPr="007E37AB" w:rsidRDefault="00DF0120" w:rsidP="000F2CE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По итогам 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</w:rPr>
        <w:t>проверочной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работы</w:t>
      </w:r>
      <w:r w:rsidR="00C26051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 её самоанализа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выявлено, что </w:t>
      </w:r>
      <w:r w:rsidR="00C26051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57% 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>учащиеся 5 класса затрудняются самостоятельно анализировать предложенную информацию  и переводить её в другую форму, но охотно пользуются готовой схемой, предло</w:t>
      </w:r>
      <w:r w:rsidR="00C26051" w:rsidRPr="007E37AB">
        <w:rPr>
          <w:rFonts w:ascii="Times New Roman" w:hAnsi="Times New Roman" w:cs="Times New Roman"/>
          <w:bCs/>
          <w:color w:val="000000" w:themeColor="text1"/>
          <w:sz w:val="28"/>
        </w:rPr>
        <w:t>женной учителем;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26051" w:rsidRPr="007E37AB">
        <w:rPr>
          <w:rFonts w:ascii="Times New Roman" w:hAnsi="Times New Roman" w:cs="Times New Roman"/>
          <w:bCs/>
          <w:color w:val="000000" w:themeColor="text1"/>
          <w:sz w:val="28"/>
        </w:rPr>
        <w:t>78%</w:t>
      </w:r>
      <w:r w:rsidR="00832C3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85190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учащихся 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8 класс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а </w:t>
      </w:r>
      <w:r w:rsidR="00851909" w:rsidRPr="007E37AB">
        <w:rPr>
          <w:rFonts w:ascii="Times New Roman" w:hAnsi="Times New Roman" w:cs="Times New Roman"/>
          <w:bCs/>
          <w:color w:val="000000" w:themeColor="text1"/>
          <w:sz w:val="28"/>
        </w:rPr>
        <w:t>самостоятельно работают с информацией и</w:t>
      </w:r>
      <w:r w:rsidR="00832C3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визуализируют е</w:t>
      </w:r>
      <w:r w:rsidR="00EB79FD" w:rsidRPr="007E37AB">
        <w:rPr>
          <w:rFonts w:ascii="Times New Roman" w:hAnsi="Times New Roman" w:cs="Times New Roman"/>
          <w:bCs/>
          <w:color w:val="000000" w:themeColor="text1"/>
          <w:sz w:val="28"/>
        </w:rPr>
        <w:t>ё</w:t>
      </w:r>
      <w:r w:rsidR="00832C3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для решения учебной задачи. Учащиеся </w:t>
      </w:r>
      <w:r w:rsidR="009D2344" w:rsidRPr="007E37AB">
        <w:rPr>
          <w:rFonts w:ascii="Times New Roman" w:hAnsi="Times New Roman" w:cs="Times New Roman"/>
          <w:bCs/>
          <w:color w:val="000000" w:themeColor="text1"/>
          <w:sz w:val="28"/>
        </w:rPr>
        <w:t>8</w:t>
      </w:r>
      <w:r w:rsidR="00832C3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класса не испытывали затруднений при создании кластера, создали его сами без помощи учителя и использовали для решения учебных задач.</w:t>
      </w:r>
    </w:p>
    <w:p w14:paraId="473FC950" w14:textId="138781C8" w:rsidR="00832C39" w:rsidRPr="007E37AB" w:rsidRDefault="00832C39" w:rsidP="002A2AA4">
      <w:pPr>
        <w:pStyle w:val="a8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Мониторинг критериев готовности к самостоятельной информационной деятельности 8 классе показал, что, несмотря на разный уровень обученности, учащиеся в основном умеют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сформулировать информационный запрос и осуществить поиск информации; анализировать информацию и отбирать нужную, переводить информацию из одной формы в другую</w:t>
      </w:r>
      <w:r w:rsidR="00C055FE"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</w:t>
      </w:r>
      <w:r w:rsidRPr="007E37AB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быстро извлекать и адекватно использовать её для решения учебных задач.</w:t>
      </w:r>
    </w:p>
    <w:p w14:paraId="6BC9978F" w14:textId="09CF87E0" w:rsidR="000F2CE9" w:rsidRPr="007E37AB" w:rsidRDefault="000F2CE9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К 8 классу в анкетах по самодиагностике сформированности информационной компетентности большинство учащихся отметили, что им не доставляет трудностей ориентироваться в информационных источниках, анализировать информацию, переводить её из одной формы в другую и использовать для решения учебных и практических задач (Приложение </w:t>
      </w:r>
      <w:r w:rsidR="00B11020" w:rsidRPr="007E37AB">
        <w:rPr>
          <w:rFonts w:ascii="Times New Roman" w:hAnsi="Times New Roman" w:cs="Times New Roman"/>
          <w:bCs/>
          <w:color w:val="000000" w:themeColor="text1"/>
          <w:sz w:val="28"/>
        </w:rPr>
        <w:t>3.1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).</w:t>
      </w:r>
    </w:p>
    <w:p w14:paraId="473FC951" w14:textId="77777777" w:rsidR="00EF0C83" w:rsidRPr="007E37AB" w:rsidRDefault="009D2344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Таким образом, р</w:t>
      </w:r>
      <w:r w:rsidR="00E84CD0" w:rsidRPr="007E37AB">
        <w:rPr>
          <w:rFonts w:ascii="Times New Roman" w:hAnsi="Times New Roman" w:cs="Times New Roman"/>
          <w:bCs/>
          <w:color w:val="000000" w:themeColor="text1"/>
          <w:sz w:val="28"/>
        </w:rPr>
        <w:t>езультаты диагностики показали, что использование приёмов визуализации способствует формированию</w:t>
      </w:r>
      <w:r w:rsidR="00490EB1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информационной компетентности учащихся.</w:t>
      </w:r>
      <w:r w:rsidR="00EF0C83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14:paraId="3FDB56A9" w14:textId="77777777" w:rsidR="00BF7B11" w:rsidRPr="007E37AB" w:rsidRDefault="00BF7B11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5F90005F" w14:textId="77777777" w:rsidR="00BF7B11" w:rsidRPr="007E37AB" w:rsidRDefault="00BF7B11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52" w14:textId="5C987366" w:rsidR="00490EB1" w:rsidRPr="007E37AB" w:rsidRDefault="00490EB1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Заключение </w:t>
      </w:r>
    </w:p>
    <w:p w14:paraId="473FC953" w14:textId="77777777" w:rsidR="00E84CD0" w:rsidRPr="007E37AB" w:rsidRDefault="009D2344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П</w:t>
      </w:r>
      <w:r w:rsidR="00490EB1" w:rsidRPr="007E37AB">
        <w:rPr>
          <w:rFonts w:ascii="Times New Roman" w:hAnsi="Times New Roman" w:cs="Times New Roman"/>
          <w:bCs/>
          <w:color w:val="000000" w:themeColor="text1"/>
          <w:sz w:val="28"/>
        </w:rPr>
        <w:t>риёмы визуализации учебного материала являются одним из эффективных способов формирования информационной компетентности учащихся, дают возможность повысить готовность учащихся к самостоятельной информационной деятельности.</w:t>
      </w:r>
    </w:p>
    <w:p w14:paraId="473FC954" w14:textId="7EC0DC35" w:rsidR="009D2344" w:rsidRPr="007E37AB" w:rsidRDefault="009D2344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В результате работы над опытом мною разработаны и апробированы наиболее эффективные приёмы визуализации в практике урока (Приложение 1); опыт транслировался через проведение открытых для слушателей повышения квалификации УО «Гомельский областной институт развития образования» (2017-2018</w:t>
      </w:r>
      <w:r w:rsidR="000F2CE9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гг</w:t>
      </w:r>
      <w:r w:rsidR="007E37AB"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), в рамках районного ресурсного центра учителей русского языка и литературы. В 2019 году опубликован урок в журнале «Русский язык и литература»</w:t>
      </w:r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>, методические и дидактические материалы по теме опыта размещены на сайте «Виртуальный кабинет учителей русского языка и литературы средней школы №11 г.</w:t>
      </w:r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Мозыря»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(Приложение</w:t>
      </w:r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BF7B11" w:rsidRPr="007E37AB">
        <w:rPr>
          <w:rFonts w:ascii="Times New Roman" w:hAnsi="Times New Roman" w:cs="Times New Roman"/>
          <w:bCs/>
          <w:color w:val="000000" w:themeColor="text1"/>
          <w:sz w:val="28"/>
        </w:rPr>
        <w:t>4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)</w:t>
      </w:r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473FC955" w14:textId="77777777" w:rsidR="00C26051" w:rsidRPr="007E37AB" w:rsidRDefault="00C26051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Наряду со многими преимуществами использования приёмов визуализации на уроках русского языка следует учитывать и то, что подготовка урока с их использованием требует существенных временных затрат и является трудоёмким процессом, так как они, на мой взгляд, действуют безотказно не всегда, а при условии педагогически целесообразного их отбора и подачи в процессе обучения.</w:t>
      </w:r>
    </w:p>
    <w:p w14:paraId="473FC956" w14:textId="77777777" w:rsidR="00E84CD0" w:rsidRPr="007E37AB" w:rsidRDefault="00490EB1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Данный опыт может применяться учителями различных предметных областей, так как умения, связанные с формированием информационной компетентности, являются метапредметными</w:t>
      </w:r>
      <w:r w:rsidR="00695CBA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</w:p>
    <w:p w14:paraId="473FC957" w14:textId="77777777" w:rsidR="0035146F" w:rsidRPr="007E37AB" w:rsidRDefault="0035146F" w:rsidP="002A2AA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Перспективы работы над совершенствованием опыта вижу в более широком примен</w:t>
      </w:r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>ении</w:t>
      </w: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в практике урока </w:t>
      </w:r>
      <w:proofErr w:type="spellStart"/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поликодовых</w:t>
      </w:r>
      <w:proofErr w:type="spellEnd"/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текстов, коллажей, </w:t>
      </w:r>
      <w:proofErr w:type="spellStart"/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скрайбинга</w:t>
      </w:r>
      <w:proofErr w:type="spellEnd"/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>, повышении собственного уровня медиа</w:t>
      </w:r>
      <w:r w:rsidR="00C26051" w:rsidRPr="007E37AB">
        <w:rPr>
          <w:rFonts w:ascii="Times New Roman" w:hAnsi="Times New Roman" w:cs="Times New Roman"/>
          <w:bCs/>
          <w:color w:val="000000" w:themeColor="text1"/>
          <w:sz w:val="28"/>
        </w:rPr>
        <w:t>-</w:t>
      </w:r>
      <w:r w:rsidR="00C96A72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 и информационной грамотности.</w:t>
      </w:r>
    </w:p>
    <w:p w14:paraId="39A05D9D" w14:textId="23E9E3EE" w:rsidR="00F46D51" w:rsidRPr="007E37AB" w:rsidRDefault="00F46D51" w:rsidP="002A2AA4">
      <w:pPr>
        <w:pStyle w:val="a8"/>
        <w:spacing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ED9E7AB" w14:textId="68996C87" w:rsidR="000F2CE9" w:rsidRPr="007E37AB" w:rsidRDefault="000F2CE9" w:rsidP="002A2AA4">
      <w:pPr>
        <w:pStyle w:val="a8"/>
        <w:spacing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0E555FA" w14:textId="592036FA" w:rsidR="000F2CE9" w:rsidRPr="007E37AB" w:rsidRDefault="000F2CE9" w:rsidP="002A2AA4">
      <w:pPr>
        <w:pStyle w:val="a8"/>
        <w:spacing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73FC958" w14:textId="4BE209D7" w:rsidR="00543EE8" w:rsidRPr="007E37AB" w:rsidRDefault="00543EE8" w:rsidP="007E37AB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Список литературы</w:t>
      </w:r>
    </w:p>
    <w:p w14:paraId="473FC959" w14:textId="2C3351B4" w:rsidR="00543EE8" w:rsidRPr="007E37AB" w:rsidRDefault="00543EE8" w:rsidP="002A2AA4">
      <w:pPr>
        <w:pStyle w:val="a8"/>
        <w:spacing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Хуторской</w:t>
      </w:r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А.В. Метапредметное содержание и результаты образования [Электронный ресурс] // Эйдос: Интернет-журнал / А. В. Хуторской. – </w:t>
      </w:r>
      <w:proofErr w:type="gramStart"/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2012, </w:t>
      </w:r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1. – </w:t>
      </w:r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Режим доступа: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URL: </w:t>
      </w:r>
      <w:hyperlink r:id="rId11" w:history="1">
        <w:r w:rsidRPr="007E37A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http://www.eidos.ru/journal/2012/0229-10.htm</w:t>
        </w:r>
      </w:hyperlink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Дата доступа: 25.01.2019.</w:t>
      </w:r>
    </w:p>
    <w:p w14:paraId="42D0DA97" w14:textId="1B47CA94" w:rsidR="00F46D51" w:rsidRPr="007E37AB" w:rsidRDefault="00543EE8" w:rsidP="002A2AA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Рощина, И.В.  Средства визуализации современного урока языка и литературы</w:t>
      </w:r>
      <w:r w:rsidR="00790D59" w:rsidRPr="007E37AB">
        <w:rPr>
          <w:bCs/>
          <w:color w:val="000000" w:themeColor="text1"/>
        </w:rPr>
        <w:t xml:space="preserve"> 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// Электронная библиотека БГУ [Электронный ресурс].  https://elib.bspu.by/bitstream/doc/10693/1/Soroka_PS_12_2015.pdfhttps://elib.bsu.by/handle/123456789/179868?mode=full</w:t>
      </w:r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Дата доступа: 25.01.20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F46D51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AC4FFB" w14:textId="69BDC683" w:rsidR="00790D59" w:rsidRPr="007E37AB" w:rsidRDefault="00543EE8" w:rsidP="002A2AA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Васильева, И.Н. Сорока, О.Г. Визуализация учебной информации // Электронная библиотека БГПУ им. М. Танка [Электронный ресурс]: https://elib.bspu.by/bitstream/doc/10693/1/Soroka_PS_12_2015.pdf. – Дата доступа: 25.01.2019.</w:t>
      </w:r>
    </w:p>
    <w:p w14:paraId="6D78DE9E" w14:textId="28574113" w:rsidR="00790D59" w:rsidRPr="007E37AB" w:rsidRDefault="00543EE8" w:rsidP="002A2AA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bookmarkStart w:id="0" w:name="_Hlk68525123"/>
      <w:proofErr w:type="spellStart"/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Гелясина</w:t>
      </w:r>
      <w:proofErr w:type="spellEnd"/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Е.В. </w:t>
      </w:r>
      <w:bookmarkEnd w:id="0"/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метапредметной компетентности обучающихся как условие обеспечения </w:t>
      </w:r>
      <w:proofErr w:type="spellStart"/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человекомерности</w:t>
      </w:r>
      <w:proofErr w:type="spellEnd"/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образования: пособие в дефинициях, схемах, таблицах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Е.В. </w:t>
      </w:r>
      <w:proofErr w:type="spellStart"/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Гелясина</w:t>
      </w:r>
      <w:proofErr w:type="spellEnd"/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Витебск: ВГУ имени П.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Машерова, 2019.</w:t>
      </w:r>
      <w:r w:rsidR="00790D59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</w:p>
    <w:p w14:paraId="32194C34" w14:textId="0046B0C9" w:rsidR="002A2AA4" w:rsidRPr="007E37AB" w:rsidRDefault="00543EE8" w:rsidP="002A2AA4">
      <w:pPr>
        <w:pStyle w:val="a8"/>
        <w:spacing w:line="360" w:lineRule="auto"/>
        <w:ind w:firstLine="567"/>
        <w:rPr>
          <w:rFonts w:cs="Times New Roman"/>
          <w:bCs/>
          <w:color w:val="000000" w:themeColor="text1"/>
          <w:sz w:val="28"/>
        </w:rPr>
      </w:pPr>
      <w:r w:rsidRPr="007E37AB">
        <w:rPr>
          <w:rFonts w:ascii="Times New Roman" w:hAnsi="Times New Roman" w:cs="Times New Roman"/>
          <w:bCs/>
          <w:color w:val="000000" w:themeColor="text1"/>
          <w:sz w:val="28"/>
        </w:rPr>
        <w:t>5.</w:t>
      </w:r>
      <w:r w:rsidRPr="007E37AB">
        <w:rPr>
          <w:rFonts w:cs="Times New Roman"/>
          <w:bCs/>
          <w:color w:val="000000" w:themeColor="text1"/>
          <w:sz w:val="28"/>
        </w:rPr>
        <w:t xml:space="preserve"> </w:t>
      </w:r>
      <w:proofErr w:type="spellStart"/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Шумак</w:t>
      </w:r>
      <w:proofErr w:type="spellEnd"/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Е.Г. </w:t>
      </w:r>
      <w:r w:rsidR="00967887" w:rsidRPr="007E37AB">
        <w:rPr>
          <w:rFonts w:ascii="Times New Roman" w:hAnsi="Times New Roman" w:cs="Times New Roman"/>
          <w:bCs/>
          <w:color w:val="000000" w:themeColor="text1"/>
          <w:sz w:val="28"/>
        </w:rPr>
        <w:t>Двадцать способов использования «облака слов» на уроках русского языка и литературы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/ </w:t>
      </w:r>
      <w:proofErr w:type="spellStart"/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</w:rPr>
        <w:t>Е.Г.Шумак</w:t>
      </w:r>
      <w:proofErr w:type="spellEnd"/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// </w:t>
      </w:r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</w:rPr>
        <w:t>Русский язык и литература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>. - 201</w:t>
      </w:r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</w:rPr>
        <w:t>7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 xml:space="preserve">. - N </w:t>
      </w:r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</w:rPr>
        <w:t>7</w:t>
      </w:r>
      <w:r w:rsidR="002A2AA4" w:rsidRPr="007E37AB">
        <w:rPr>
          <w:rFonts w:ascii="Times New Roman" w:hAnsi="Times New Roman" w:cs="Times New Roman"/>
          <w:bCs/>
          <w:color w:val="000000" w:themeColor="text1"/>
          <w:sz w:val="28"/>
        </w:rPr>
        <w:t>. - С.  27</w:t>
      </w:r>
      <w:r w:rsidR="00D72B34" w:rsidRPr="007E37AB">
        <w:rPr>
          <w:rFonts w:ascii="Times New Roman" w:hAnsi="Times New Roman" w:cs="Times New Roman"/>
          <w:bCs/>
          <w:color w:val="000000" w:themeColor="text1"/>
          <w:sz w:val="28"/>
        </w:rPr>
        <w:t>-28</w:t>
      </w:r>
    </w:p>
    <w:p w14:paraId="473FC95E" w14:textId="77777777" w:rsidR="002A5D41" w:rsidRPr="007E37AB" w:rsidRDefault="002A5D41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5F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0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1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2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3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4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5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6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7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8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9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A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B" w14:textId="77777777" w:rsidR="00543EE8" w:rsidRPr="007E37AB" w:rsidRDefault="00543EE8" w:rsidP="002A2AA4">
      <w:pPr>
        <w:pStyle w:val="a8"/>
        <w:spacing w:line="36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C" w14:textId="77777777" w:rsidR="00C26051" w:rsidRPr="007E37AB" w:rsidRDefault="00C26051" w:rsidP="002A2AA4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D" w14:textId="77777777" w:rsidR="00C26051" w:rsidRPr="007E37AB" w:rsidRDefault="00C26051" w:rsidP="002A2AA4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E" w14:textId="77777777" w:rsidR="00C26051" w:rsidRPr="007E37AB" w:rsidRDefault="00C26051" w:rsidP="002A2AA4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6F" w14:textId="77777777" w:rsidR="00C26051" w:rsidRPr="007E37AB" w:rsidRDefault="00C26051" w:rsidP="002A2AA4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70" w14:textId="77777777" w:rsidR="00C26051" w:rsidRPr="007E37AB" w:rsidRDefault="00C26051" w:rsidP="002A2AA4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73FC971" w14:textId="77777777" w:rsidR="00C26051" w:rsidRPr="007E37AB" w:rsidRDefault="00C26051" w:rsidP="002A2AA4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</w:p>
    <w:sectPr w:rsidR="00C26051" w:rsidRPr="007E37AB" w:rsidSect="00F46D51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C9A2" w14:textId="77777777" w:rsidR="00821C33" w:rsidRDefault="00821C33" w:rsidP="002D7DB5">
      <w:pPr>
        <w:spacing w:after="0" w:line="240" w:lineRule="auto"/>
      </w:pPr>
      <w:r>
        <w:separator/>
      </w:r>
    </w:p>
  </w:endnote>
  <w:endnote w:type="continuationSeparator" w:id="0">
    <w:p w14:paraId="473FC9A3" w14:textId="77777777" w:rsidR="00821C33" w:rsidRDefault="00821C33" w:rsidP="002D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455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AB3E32" w14:textId="6C57079F" w:rsidR="002A2AA4" w:rsidRPr="002A2AA4" w:rsidRDefault="002A2AA4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A2A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A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2A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A2AA4">
          <w:rPr>
            <w:rFonts w:ascii="Times New Roman" w:hAnsi="Times New Roman" w:cs="Times New Roman"/>
            <w:sz w:val="28"/>
            <w:szCs w:val="28"/>
          </w:rPr>
          <w:t>2</w:t>
        </w:r>
        <w:r w:rsidRPr="002A2A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EDA2F4" w14:textId="77777777" w:rsidR="002A2AA4" w:rsidRDefault="002A2A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C9A0" w14:textId="77777777" w:rsidR="00821C33" w:rsidRDefault="00821C33" w:rsidP="002D7DB5">
      <w:pPr>
        <w:spacing w:after="0" w:line="240" w:lineRule="auto"/>
      </w:pPr>
      <w:r>
        <w:separator/>
      </w:r>
    </w:p>
  </w:footnote>
  <w:footnote w:type="continuationSeparator" w:id="0">
    <w:p w14:paraId="473FC9A1" w14:textId="77777777" w:rsidR="00821C33" w:rsidRDefault="00821C33" w:rsidP="002D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A80E4F"/>
    <w:multiLevelType w:val="hybridMultilevel"/>
    <w:tmpl w:val="0F8366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C3ACCD"/>
    <w:multiLevelType w:val="hybridMultilevel"/>
    <w:tmpl w:val="78832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C5FA2"/>
    <w:multiLevelType w:val="multilevel"/>
    <w:tmpl w:val="2F3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D41A2"/>
    <w:multiLevelType w:val="multilevel"/>
    <w:tmpl w:val="298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73DD6"/>
    <w:multiLevelType w:val="multilevel"/>
    <w:tmpl w:val="029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E74A6"/>
    <w:multiLevelType w:val="multilevel"/>
    <w:tmpl w:val="B518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A6D88"/>
    <w:multiLevelType w:val="multilevel"/>
    <w:tmpl w:val="ADEE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74FD7"/>
    <w:multiLevelType w:val="multilevel"/>
    <w:tmpl w:val="705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F7710"/>
    <w:multiLevelType w:val="hybridMultilevel"/>
    <w:tmpl w:val="BFC0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59E3"/>
    <w:multiLevelType w:val="hybridMultilevel"/>
    <w:tmpl w:val="653AF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589"/>
    <w:multiLevelType w:val="multilevel"/>
    <w:tmpl w:val="E81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93119"/>
    <w:multiLevelType w:val="multilevel"/>
    <w:tmpl w:val="8C9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D1DC3"/>
    <w:multiLevelType w:val="multilevel"/>
    <w:tmpl w:val="EBA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25EEB"/>
    <w:multiLevelType w:val="hybridMultilevel"/>
    <w:tmpl w:val="47AE5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2B77"/>
    <w:multiLevelType w:val="multilevel"/>
    <w:tmpl w:val="401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E2997"/>
    <w:multiLevelType w:val="multilevel"/>
    <w:tmpl w:val="74C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212C4"/>
    <w:multiLevelType w:val="multilevel"/>
    <w:tmpl w:val="142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97723"/>
    <w:multiLevelType w:val="hybridMultilevel"/>
    <w:tmpl w:val="7738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F7"/>
    <w:rsid w:val="0001542E"/>
    <w:rsid w:val="0003327D"/>
    <w:rsid w:val="00047249"/>
    <w:rsid w:val="000529DA"/>
    <w:rsid w:val="000532C6"/>
    <w:rsid w:val="00055E8B"/>
    <w:rsid w:val="000E6102"/>
    <w:rsid w:val="000F2CE9"/>
    <w:rsid w:val="00105B86"/>
    <w:rsid w:val="00106BDD"/>
    <w:rsid w:val="00107340"/>
    <w:rsid w:val="00125F2F"/>
    <w:rsid w:val="001354E5"/>
    <w:rsid w:val="001355A1"/>
    <w:rsid w:val="001372A0"/>
    <w:rsid w:val="00154AF6"/>
    <w:rsid w:val="00177094"/>
    <w:rsid w:val="001815FF"/>
    <w:rsid w:val="001A04B9"/>
    <w:rsid w:val="001A3F7A"/>
    <w:rsid w:val="001B5072"/>
    <w:rsid w:val="001D6A23"/>
    <w:rsid w:val="001E29DE"/>
    <w:rsid w:val="001E6653"/>
    <w:rsid w:val="002013A1"/>
    <w:rsid w:val="0020441C"/>
    <w:rsid w:val="00222A1B"/>
    <w:rsid w:val="002236EB"/>
    <w:rsid w:val="002311F6"/>
    <w:rsid w:val="0023709E"/>
    <w:rsid w:val="0024522F"/>
    <w:rsid w:val="00245E88"/>
    <w:rsid w:val="00251FB6"/>
    <w:rsid w:val="00253B12"/>
    <w:rsid w:val="0025558C"/>
    <w:rsid w:val="0025658D"/>
    <w:rsid w:val="002603B6"/>
    <w:rsid w:val="0028092C"/>
    <w:rsid w:val="002924CA"/>
    <w:rsid w:val="002A2AA4"/>
    <w:rsid w:val="002A5AA5"/>
    <w:rsid w:val="002A5D41"/>
    <w:rsid w:val="002B015D"/>
    <w:rsid w:val="002B0204"/>
    <w:rsid w:val="002C58C9"/>
    <w:rsid w:val="002D7DB5"/>
    <w:rsid w:val="0031146C"/>
    <w:rsid w:val="00314EC3"/>
    <w:rsid w:val="00315E30"/>
    <w:rsid w:val="00322491"/>
    <w:rsid w:val="00323C3A"/>
    <w:rsid w:val="00342B59"/>
    <w:rsid w:val="00343A89"/>
    <w:rsid w:val="00346B2C"/>
    <w:rsid w:val="003512E4"/>
    <w:rsid w:val="0035146F"/>
    <w:rsid w:val="00354907"/>
    <w:rsid w:val="00362A8C"/>
    <w:rsid w:val="003667E3"/>
    <w:rsid w:val="003777BF"/>
    <w:rsid w:val="003B2280"/>
    <w:rsid w:val="003C4057"/>
    <w:rsid w:val="003C632F"/>
    <w:rsid w:val="003F0E93"/>
    <w:rsid w:val="00405371"/>
    <w:rsid w:val="00406C1B"/>
    <w:rsid w:val="00416E11"/>
    <w:rsid w:val="0041729E"/>
    <w:rsid w:val="004231F5"/>
    <w:rsid w:val="004469F2"/>
    <w:rsid w:val="004530E4"/>
    <w:rsid w:val="00490EB1"/>
    <w:rsid w:val="004A2787"/>
    <w:rsid w:val="004A3565"/>
    <w:rsid w:val="004A5B00"/>
    <w:rsid w:val="004B7035"/>
    <w:rsid w:val="004C07CE"/>
    <w:rsid w:val="004C0D31"/>
    <w:rsid w:val="004D37B7"/>
    <w:rsid w:val="004D3A12"/>
    <w:rsid w:val="004E1F61"/>
    <w:rsid w:val="004E4AA7"/>
    <w:rsid w:val="005148A0"/>
    <w:rsid w:val="0052274D"/>
    <w:rsid w:val="00525A4D"/>
    <w:rsid w:val="00532710"/>
    <w:rsid w:val="00543EE8"/>
    <w:rsid w:val="005630C7"/>
    <w:rsid w:val="00574961"/>
    <w:rsid w:val="005B1041"/>
    <w:rsid w:val="005C5123"/>
    <w:rsid w:val="005D1184"/>
    <w:rsid w:val="005F4CFF"/>
    <w:rsid w:val="005F6268"/>
    <w:rsid w:val="006316BF"/>
    <w:rsid w:val="0063302C"/>
    <w:rsid w:val="00642A01"/>
    <w:rsid w:val="006704CA"/>
    <w:rsid w:val="00671BD4"/>
    <w:rsid w:val="00674630"/>
    <w:rsid w:val="00695CBA"/>
    <w:rsid w:val="006A14C9"/>
    <w:rsid w:val="006A2CFC"/>
    <w:rsid w:val="006B308A"/>
    <w:rsid w:val="006C0ED8"/>
    <w:rsid w:val="006F7FD2"/>
    <w:rsid w:val="007327F7"/>
    <w:rsid w:val="00732F92"/>
    <w:rsid w:val="00733058"/>
    <w:rsid w:val="00753E61"/>
    <w:rsid w:val="007578B0"/>
    <w:rsid w:val="007861A8"/>
    <w:rsid w:val="00790D59"/>
    <w:rsid w:val="0079129D"/>
    <w:rsid w:val="007A26F0"/>
    <w:rsid w:val="007E37AB"/>
    <w:rsid w:val="007E7210"/>
    <w:rsid w:val="007F18C2"/>
    <w:rsid w:val="0081070D"/>
    <w:rsid w:val="00813DFD"/>
    <w:rsid w:val="00821C33"/>
    <w:rsid w:val="00830CBA"/>
    <w:rsid w:val="00832C39"/>
    <w:rsid w:val="00843F6B"/>
    <w:rsid w:val="00851909"/>
    <w:rsid w:val="008A16ED"/>
    <w:rsid w:val="008A3186"/>
    <w:rsid w:val="008C4AB4"/>
    <w:rsid w:val="00900115"/>
    <w:rsid w:val="00915EE2"/>
    <w:rsid w:val="00922B01"/>
    <w:rsid w:val="0093099C"/>
    <w:rsid w:val="009355E9"/>
    <w:rsid w:val="00955C77"/>
    <w:rsid w:val="00957AFE"/>
    <w:rsid w:val="00967887"/>
    <w:rsid w:val="00976BDB"/>
    <w:rsid w:val="00985D15"/>
    <w:rsid w:val="00991046"/>
    <w:rsid w:val="009926EA"/>
    <w:rsid w:val="009955A2"/>
    <w:rsid w:val="009A4219"/>
    <w:rsid w:val="009A523D"/>
    <w:rsid w:val="009C73E1"/>
    <w:rsid w:val="009D2344"/>
    <w:rsid w:val="00A12C29"/>
    <w:rsid w:val="00A52670"/>
    <w:rsid w:val="00A65B4E"/>
    <w:rsid w:val="00A767FF"/>
    <w:rsid w:val="00A93407"/>
    <w:rsid w:val="00AA3569"/>
    <w:rsid w:val="00AD4849"/>
    <w:rsid w:val="00AD4A56"/>
    <w:rsid w:val="00AE7316"/>
    <w:rsid w:val="00B11020"/>
    <w:rsid w:val="00B2030E"/>
    <w:rsid w:val="00B41C2C"/>
    <w:rsid w:val="00B4448F"/>
    <w:rsid w:val="00B51300"/>
    <w:rsid w:val="00B55525"/>
    <w:rsid w:val="00B76A34"/>
    <w:rsid w:val="00BC5388"/>
    <w:rsid w:val="00BF1D96"/>
    <w:rsid w:val="00BF49D5"/>
    <w:rsid w:val="00BF7B11"/>
    <w:rsid w:val="00C055FE"/>
    <w:rsid w:val="00C1246D"/>
    <w:rsid w:val="00C26051"/>
    <w:rsid w:val="00C42D94"/>
    <w:rsid w:val="00C44B3B"/>
    <w:rsid w:val="00C4748D"/>
    <w:rsid w:val="00C56163"/>
    <w:rsid w:val="00C6150E"/>
    <w:rsid w:val="00C72B5D"/>
    <w:rsid w:val="00C755D2"/>
    <w:rsid w:val="00C75E39"/>
    <w:rsid w:val="00C81683"/>
    <w:rsid w:val="00C847AF"/>
    <w:rsid w:val="00C96A72"/>
    <w:rsid w:val="00CB0548"/>
    <w:rsid w:val="00CB33AA"/>
    <w:rsid w:val="00CC4B80"/>
    <w:rsid w:val="00CD4B96"/>
    <w:rsid w:val="00CE03DA"/>
    <w:rsid w:val="00CF6AB0"/>
    <w:rsid w:val="00D219E1"/>
    <w:rsid w:val="00D21BE3"/>
    <w:rsid w:val="00D22097"/>
    <w:rsid w:val="00D23554"/>
    <w:rsid w:val="00D31D5A"/>
    <w:rsid w:val="00D32A35"/>
    <w:rsid w:val="00D3339B"/>
    <w:rsid w:val="00D37EE7"/>
    <w:rsid w:val="00D46816"/>
    <w:rsid w:val="00D617B9"/>
    <w:rsid w:val="00D72B34"/>
    <w:rsid w:val="00DC2F21"/>
    <w:rsid w:val="00DD6436"/>
    <w:rsid w:val="00DF0120"/>
    <w:rsid w:val="00DF3C96"/>
    <w:rsid w:val="00E02FBC"/>
    <w:rsid w:val="00E05713"/>
    <w:rsid w:val="00E07824"/>
    <w:rsid w:val="00E15F90"/>
    <w:rsid w:val="00E661B6"/>
    <w:rsid w:val="00E810CD"/>
    <w:rsid w:val="00E84CD0"/>
    <w:rsid w:val="00EA2396"/>
    <w:rsid w:val="00EA3D4E"/>
    <w:rsid w:val="00EB79FD"/>
    <w:rsid w:val="00EC072B"/>
    <w:rsid w:val="00EC30BF"/>
    <w:rsid w:val="00ED2F8A"/>
    <w:rsid w:val="00ED6CD2"/>
    <w:rsid w:val="00EE4147"/>
    <w:rsid w:val="00EE5AF0"/>
    <w:rsid w:val="00EF0C83"/>
    <w:rsid w:val="00F072BE"/>
    <w:rsid w:val="00F17BDC"/>
    <w:rsid w:val="00F33624"/>
    <w:rsid w:val="00F46D51"/>
    <w:rsid w:val="00F70915"/>
    <w:rsid w:val="00F70F0E"/>
    <w:rsid w:val="00F746A4"/>
    <w:rsid w:val="00F92E89"/>
    <w:rsid w:val="00FA440E"/>
    <w:rsid w:val="00FA68C8"/>
    <w:rsid w:val="00FB7FC5"/>
    <w:rsid w:val="00FC4EEF"/>
    <w:rsid w:val="00FC5AC8"/>
    <w:rsid w:val="00FD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s1026"/>
        <o:r id="V:Rule8" type="connector" idref="#_x0000_s1064"/>
        <o:r id="V:Rule9" type="connector" idref="#_x0000_s1061"/>
        <o:r id="V:Rule10" type="connector" idref="#_x0000_s1063"/>
        <o:r id="V:Rule11" type="connector" idref="#_x0000_s1062"/>
        <o:r id="V:Rule12" type="connector" idref="#_x0000_s1065"/>
        <o:r id="V:Rule13" type="connector" idref="#_x0000_s1074"/>
      </o:rules>
    </o:shapelayout>
  </w:shapeDefaults>
  <w:decimalSymbol w:val=","/>
  <w:listSeparator w:val=";"/>
  <w14:docId w14:val="473FC8F8"/>
  <w15:docId w15:val="{A16FB56E-7872-485E-B5D1-46AC88AD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80"/>
  </w:style>
  <w:style w:type="paragraph" w:styleId="2">
    <w:name w:val="heading 2"/>
    <w:basedOn w:val="a"/>
    <w:link w:val="20"/>
    <w:uiPriority w:val="9"/>
    <w:qFormat/>
    <w:rsid w:val="00FC5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0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5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C5AC8"/>
    <w:rPr>
      <w:b/>
      <w:bCs/>
    </w:rPr>
  </w:style>
  <w:style w:type="character" w:customStyle="1" w:styleId="w">
    <w:name w:val="w"/>
    <w:basedOn w:val="a0"/>
    <w:rsid w:val="00FC5AC8"/>
  </w:style>
  <w:style w:type="character" w:styleId="a5">
    <w:name w:val="Emphasis"/>
    <w:basedOn w:val="a0"/>
    <w:uiPriority w:val="20"/>
    <w:qFormat/>
    <w:rsid w:val="00FC5AC8"/>
    <w:rPr>
      <w:i/>
      <w:iCs/>
    </w:rPr>
  </w:style>
  <w:style w:type="character" w:styleId="a6">
    <w:name w:val="Hyperlink"/>
    <w:basedOn w:val="a0"/>
    <w:uiPriority w:val="99"/>
    <w:unhideWhenUsed/>
    <w:rsid w:val="00FC5A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5A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5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2C58C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4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D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37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7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b">
    <w:name w:val="Table Grid"/>
    <w:basedOn w:val="a1"/>
    <w:uiPriority w:val="59"/>
    <w:unhideWhenUsed/>
    <w:rsid w:val="0067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D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7DB5"/>
  </w:style>
  <w:style w:type="paragraph" w:styleId="ae">
    <w:name w:val="footer"/>
    <w:basedOn w:val="a"/>
    <w:link w:val="af"/>
    <w:uiPriority w:val="99"/>
    <w:unhideWhenUsed/>
    <w:rsid w:val="002D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7DB5"/>
  </w:style>
  <w:style w:type="character" w:styleId="af0">
    <w:name w:val="Unresolved Mention"/>
    <w:basedOn w:val="a0"/>
    <w:uiPriority w:val="99"/>
    <w:semiHidden/>
    <w:unhideWhenUsed/>
    <w:rsid w:val="002A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7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01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09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8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4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5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8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7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12/0229-10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E417-EB32-42BA-B22E-37E679E1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14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Надежда Колос</cp:lastModifiedBy>
  <cp:revision>60</cp:revision>
  <cp:lastPrinted>2021-04-09T09:01:00Z</cp:lastPrinted>
  <dcterms:created xsi:type="dcterms:W3CDTF">2020-07-23T15:48:00Z</dcterms:created>
  <dcterms:modified xsi:type="dcterms:W3CDTF">2021-04-09T09:05:00Z</dcterms:modified>
</cp:coreProperties>
</file>